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4D60" w14:textId="77777777" w:rsidR="00642D4A" w:rsidRPr="004F1A0C" w:rsidRDefault="00642D4A" w:rsidP="004F1A0C">
      <w:pPr>
        <w:pStyle w:val="Default"/>
        <w:jc w:val="center"/>
        <w:rPr>
          <w:rFonts w:asciiTheme="minorHAnsi" w:hAnsiTheme="minorHAnsi" w:cstheme="minorHAnsi"/>
        </w:rPr>
      </w:pPr>
      <w:bookmarkStart w:id="0" w:name="_GoBack"/>
      <w:bookmarkEnd w:id="0"/>
      <w:r w:rsidRPr="004F1A0C">
        <w:rPr>
          <w:rFonts w:asciiTheme="minorHAnsi" w:hAnsiTheme="minorHAnsi" w:cstheme="minorHAnsi"/>
          <w:b/>
          <w:bCs/>
        </w:rPr>
        <w:t>ORDINE DEI DOTTORI COMMERCIALISTI</w:t>
      </w:r>
    </w:p>
    <w:p w14:paraId="5FB63C4E" w14:textId="77777777" w:rsidR="00642D4A" w:rsidRPr="004F1A0C" w:rsidRDefault="00642D4A" w:rsidP="004F1A0C">
      <w:pPr>
        <w:pStyle w:val="Default"/>
        <w:jc w:val="center"/>
        <w:rPr>
          <w:rFonts w:asciiTheme="minorHAnsi" w:hAnsiTheme="minorHAnsi" w:cstheme="minorHAnsi"/>
        </w:rPr>
      </w:pPr>
      <w:r w:rsidRPr="004F1A0C">
        <w:rPr>
          <w:rFonts w:asciiTheme="minorHAnsi" w:hAnsiTheme="minorHAnsi" w:cstheme="minorHAnsi"/>
          <w:b/>
          <w:bCs/>
        </w:rPr>
        <w:t>E DEGLI ESPERTI CONTABILI</w:t>
      </w:r>
    </w:p>
    <w:p w14:paraId="6D3473C5" w14:textId="77777777" w:rsidR="00642D4A" w:rsidRPr="004F1A0C" w:rsidRDefault="00642D4A" w:rsidP="004F1A0C">
      <w:pPr>
        <w:pStyle w:val="Default"/>
        <w:jc w:val="center"/>
        <w:rPr>
          <w:rFonts w:asciiTheme="minorHAnsi" w:hAnsiTheme="minorHAnsi" w:cstheme="minorHAnsi"/>
        </w:rPr>
      </w:pPr>
      <w:r w:rsidRPr="004F1A0C">
        <w:rPr>
          <w:rFonts w:asciiTheme="minorHAnsi" w:hAnsiTheme="minorHAnsi" w:cstheme="minorHAnsi"/>
          <w:b/>
          <w:bCs/>
        </w:rPr>
        <w:t>DELLA PROVINCIA DI RAVENNA</w:t>
      </w:r>
    </w:p>
    <w:p w14:paraId="104A3AF0" w14:textId="77777777" w:rsidR="00642D4A" w:rsidRPr="004F1A0C" w:rsidRDefault="00642D4A" w:rsidP="004F1A0C">
      <w:pPr>
        <w:pStyle w:val="Default"/>
        <w:jc w:val="center"/>
        <w:rPr>
          <w:rFonts w:asciiTheme="minorHAnsi" w:hAnsiTheme="minorHAnsi" w:cstheme="minorHAnsi"/>
        </w:rPr>
      </w:pPr>
      <w:r w:rsidRPr="004F1A0C">
        <w:rPr>
          <w:rFonts w:asciiTheme="minorHAnsi" w:hAnsiTheme="minorHAnsi" w:cstheme="minorHAnsi"/>
        </w:rPr>
        <w:t>** ** **</w:t>
      </w:r>
    </w:p>
    <w:p w14:paraId="0AC3D219" w14:textId="58A1C041" w:rsidR="00642D4A" w:rsidRPr="004F1A0C" w:rsidRDefault="00642D4A" w:rsidP="004F1A0C">
      <w:pPr>
        <w:pStyle w:val="Default"/>
        <w:jc w:val="center"/>
        <w:rPr>
          <w:rFonts w:asciiTheme="minorHAnsi" w:hAnsiTheme="minorHAnsi" w:cstheme="minorHAnsi"/>
        </w:rPr>
      </w:pPr>
      <w:r w:rsidRPr="004F1A0C">
        <w:rPr>
          <w:rFonts w:asciiTheme="minorHAnsi" w:hAnsiTheme="minorHAnsi" w:cstheme="minorHAnsi"/>
          <w:b/>
          <w:bCs/>
        </w:rPr>
        <w:t>Relazione del Revisore al Bilancio Consuntivo 20</w:t>
      </w:r>
      <w:r w:rsidR="00E67AFC">
        <w:rPr>
          <w:rFonts w:asciiTheme="minorHAnsi" w:hAnsiTheme="minorHAnsi" w:cstheme="minorHAnsi"/>
          <w:b/>
          <w:bCs/>
        </w:rPr>
        <w:t>20</w:t>
      </w:r>
    </w:p>
    <w:p w14:paraId="27A6B413" w14:textId="77777777" w:rsidR="00642D4A" w:rsidRPr="004F1A0C" w:rsidRDefault="00642D4A" w:rsidP="004F1A0C">
      <w:pPr>
        <w:spacing w:after="0"/>
        <w:jc w:val="both"/>
        <w:rPr>
          <w:rFonts w:cstheme="minorHAnsi"/>
          <w:sz w:val="24"/>
          <w:szCs w:val="24"/>
        </w:rPr>
      </w:pPr>
    </w:p>
    <w:p w14:paraId="386340AC" w14:textId="427807B9" w:rsidR="00AD49CD" w:rsidRPr="004F1A0C" w:rsidRDefault="00AD49CD" w:rsidP="004F1A0C">
      <w:pPr>
        <w:spacing w:after="0"/>
        <w:jc w:val="both"/>
        <w:rPr>
          <w:rFonts w:cstheme="minorHAnsi"/>
          <w:sz w:val="24"/>
          <w:szCs w:val="24"/>
        </w:rPr>
      </w:pPr>
      <w:r w:rsidRPr="004F1A0C">
        <w:rPr>
          <w:rFonts w:cstheme="minorHAnsi"/>
          <w:sz w:val="24"/>
          <w:szCs w:val="24"/>
        </w:rPr>
        <w:t>Gentili Colleghe, Cari Colleghi,</w:t>
      </w:r>
    </w:p>
    <w:p w14:paraId="5A8DCFBA" w14:textId="48C2CA90" w:rsidR="00AD49CD" w:rsidRPr="004F1A0C" w:rsidRDefault="00AD49CD" w:rsidP="004F1A0C">
      <w:pPr>
        <w:spacing w:after="0"/>
        <w:jc w:val="both"/>
        <w:rPr>
          <w:rFonts w:cstheme="minorHAnsi"/>
          <w:sz w:val="24"/>
          <w:szCs w:val="24"/>
        </w:rPr>
      </w:pPr>
      <w:proofErr w:type="gramStart"/>
      <w:r w:rsidRPr="004F1A0C">
        <w:rPr>
          <w:rFonts w:cstheme="minorHAnsi"/>
          <w:sz w:val="24"/>
          <w:szCs w:val="24"/>
        </w:rPr>
        <w:t>il</w:t>
      </w:r>
      <w:proofErr w:type="gramEnd"/>
      <w:r w:rsidRPr="004F1A0C">
        <w:rPr>
          <w:rFonts w:cstheme="minorHAnsi"/>
          <w:sz w:val="24"/>
          <w:szCs w:val="24"/>
        </w:rPr>
        <w:t xml:space="preserve"> Rendiconto Generale chiuso al 31 dicembre 20</w:t>
      </w:r>
      <w:r w:rsidR="00E67AFC">
        <w:rPr>
          <w:rFonts w:cstheme="minorHAnsi"/>
          <w:sz w:val="24"/>
          <w:szCs w:val="24"/>
        </w:rPr>
        <w:t>20</w:t>
      </w:r>
      <w:r w:rsidRPr="004F1A0C">
        <w:rPr>
          <w:rFonts w:cstheme="minorHAnsi"/>
          <w:sz w:val="24"/>
          <w:szCs w:val="24"/>
        </w:rPr>
        <w:t xml:space="preserve"> oggi sottoposto alla Vostra approvazione si compone dei seguenti documenti:</w:t>
      </w:r>
    </w:p>
    <w:p w14:paraId="403AAD4F" w14:textId="77777777" w:rsidR="00AD49CD" w:rsidRPr="004F1A0C" w:rsidRDefault="00AD49CD" w:rsidP="004F1A0C">
      <w:pPr>
        <w:spacing w:after="0"/>
        <w:jc w:val="both"/>
        <w:rPr>
          <w:rFonts w:cstheme="minorHAnsi"/>
          <w:sz w:val="24"/>
          <w:szCs w:val="24"/>
        </w:rPr>
      </w:pPr>
    </w:p>
    <w:p w14:paraId="38FC2F69" w14:textId="08F2CDEC" w:rsidR="005C2F1C" w:rsidRPr="004F1A0C" w:rsidRDefault="00A04197" w:rsidP="004F1A0C">
      <w:pPr>
        <w:pStyle w:val="Paragrafoelenco"/>
        <w:numPr>
          <w:ilvl w:val="0"/>
          <w:numId w:val="5"/>
        </w:numPr>
        <w:spacing w:after="0"/>
        <w:jc w:val="both"/>
        <w:rPr>
          <w:rFonts w:cstheme="minorHAnsi"/>
          <w:sz w:val="24"/>
          <w:szCs w:val="24"/>
        </w:rPr>
      </w:pPr>
      <w:r w:rsidRPr="004F1A0C">
        <w:rPr>
          <w:rFonts w:cstheme="minorHAnsi"/>
          <w:sz w:val="24"/>
          <w:szCs w:val="24"/>
        </w:rPr>
        <w:t>Conto del Bilancio -Rendiconto finanziario gestionale</w:t>
      </w:r>
      <w:r w:rsidR="005C2F1C" w:rsidRPr="004F1A0C">
        <w:rPr>
          <w:rFonts w:cstheme="minorHAnsi"/>
          <w:sz w:val="24"/>
          <w:szCs w:val="24"/>
        </w:rPr>
        <w:t xml:space="preserve"> </w:t>
      </w:r>
      <w:r w:rsidRPr="004F1A0C">
        <w:rPr>
          <w:rFonts w:cstheme="minorHAnsi"/>
          <w:sz w:val="24"/>
          <w:szCs w:val="24"/>
        </w:rPr>
        <w:t>di competenza, corredato della Situazione Amministrativa;</w:t>
      </w:r>
    </w:p>
    <w:p w14:paraId="31103597" w14:textId="14BCA8DB" w:rsidR="005C2F1C" w:rsidRPr="004F1A0C" w:rsidRDefault="00A04197" w:rsidP="004F1A0C">
      <w:pPr>
        <w:pStyle w:val="Paragrafoelenco"/>
        <w:numPr>
          <w:ilvl w:val="0"/>
          <w:numId w:val="5"/>
        </w:numPr>
        <w:jc w:val="both"/>
        <w:rPr>
          <w:rFonts w:cstheme="minorHAnsi"/>
          <w:sz w:val="24"/>
          <w:szCs w:val="24"/>
        </w:rPr>
      </w:pPr>
      <w:r w:rsidRPr="004F1A0C">
        <w:rPr>
          <w:rFonts w:cstheme="minorHAnsi"/>
          <w:sz w:val="24"/>
          <w:szCs w:val="24"/>
        </w:rPr>
        <w:t>Conto Economico;</w:t>
      </w:r>
    </w:p>
    <w:p w14:paraId="40FEE47C" w14:textId="7CF81B56" w:rsidR="005C2F1C" w:rsidRDefault="00A04197" w:rsidP="004F1A0C">
      <w:pPr>
        <w:pStyle w:val="Paragrafoelenco"/>
        <w:numPr>
          <w:ilvl w:val="0"/>
          <w:numId w:val="5"/>
        </w:numPr>
        <w:jc w:val="both"/>
        <w:rPr>
          <w:rFonts w:cstheme="minorHAnsi"/>
          <w:sz w:val="24"/>
          <w:szCs w:val="24"/>
        </w:rPr>
      </w:pPr>
      <w:r w:rsidRPr="004F1A0C">
        <w:rPr>
          <w:rFonts w:cstheme="minorHAnsi"/>
          <w:sz w:val="24"/>
          <w:szCs w:val="24"/>
        </w:rPr>
        <w:t>Stato Patrimoniale;</w:t>
      </w:r>
    </w:p>
    <w:p w14:paraId="7F958116" w14:textId="25862FB7" w:rsidR="00D66678" w:rsidRPr="004F1A0C" w:rsidRDefault="00D66678" w:rsidP="00D66678">
      <w:pPr>
        <w:pStyle w:val="Paragrafoelenco"/>
        <w:numPr>
          <w:ilvl w:val="0"/>
          <w:numId w:val="5"/>
        </w:numPr>
        <w:jc w:val="both"/>
        <w:rPr>
          <w:rFonts w:cstheme="minorHAnsi"/>
          <w:sz w:val="24"/>
          <w:szCs w:val="24"/>
        </w:rPr>
      </w:pPr>
      <w:r>
        <w:rPr>
          <w:rFonts w:cstheme="minorHAnsi"/>
          <w:sz w:val="24"/>
          <w:szCs w:val="24"/>
        </w:rPr>
        <w:t>Conto dei Residui;</w:t>
      </w:r>
    </w:p>
    <w:p w14:paraId="6F606C2C" w14:textId="640E0692" w:rsidR="00AD49CD" w:rsidRDefault="00A04197" w:rsidP="004F1A0C">
      <w:pPr>
        <w:pStyle w:val="Paragrafoelenco"/>
        <w:numPr>
          <w:ilvl w:val="0"/>
          <w:numId w:val="5"/>
        </w:numPr>
        <w:jc w:val="both"/>
        <w:rPr>
          <w:rFonts w:cstheme="minorHAnsi"/>
          <w:sz w:val="24"/>
          <w:szCs w:val="24"/>
        </w:rPr>
      </w:pPr>
      <w:r w:rsidRPr="004F1A0C">
        <w:rPr>
          <w:rFonts w:cstheme="minorHAnsi"/>
          <w:sz w:val="24"/>
          <w:szCs w:val="24"/>
        </w:rPr>
        <w:t>Nota Integrativa</w:t>
      </w:r>
      <w:r w:rsidR="005C2F1C" w:rsidRPr="004F1A0C">
        <w:rPr>
          <w:rFonts w:cstheme="minorHAnsi"/>
          <w:sz w:val="24"/>
          <w:szCs w:val="24"/>
        </w:rPr>
        <w:t xml:space="preserve"> </w:t>
      </w:r>
      <w:r w:rsidRPr="004F1A0C">
        <w:rPr>
          <w:rFonts w:cstheme="minorHAnsi"/>
          <w:sz w:val="24"/>
          <w:szCs w:val="24"/>
        </w:rPr>
        <w:t>in forma abbreviata, comprensiva delle informazioni della</w:t>
      </w:r>
      <w:r w:rsidR="005C2F1C" w:rsidRPr="004F1A0C">
        <w:rPr>
          <w:rFonts w:cstheme="minorHAnsi"/>
          <w:sz w:val="24"/>
          <w:szCs w:val="24"/>
        </w:rPr>
        <w:t xml:space="preserve"> </w:t>
      </w:r>
      <w:r w:rsidRPr="004F1A0C">
        <w:rPr>
          <w:rFonts w:cstheme="minorHAnsi"/>
          <w:sz w:val="24"/>
          <w:szCs w:val="24"/>
        </w:rPr>
        <w:t>Relazione di mandato.</w:t>
      </w:r>
      <w:r w:rsidR="005C2F1C" w:rsidRPr="004F1A0C">
        <w:rPr>
          <w:rFonts w:cstheme="minorHAnsi"/>
          <w:sz w:val="24"/>
          <w:szCs w:val="24"/>
        </w:rPr>
        <w:t xml:space="preserve"> </w:t>
      </w:r>
    </w:p>
    <w:p w14:paraId="7EEF8428" w14:textId="7685DE99" w:rsidR="0030039B" w:rsidRPr="004F1A0C" w:rsidRDefault="0030039B" w:rsidP="004F1A0C">
      <w:pPr>
        <w:jc w:val="both"/>
        <w:rPr>
          <w:rFonts w:cstheme="minorHAnsi"/>
          <w:sz w:val="24"/>
          <w:szCs w:val="24"/>
        </w:rPr>
      </w:pPr>
      <w:r w:rsidRPr="004F1A0C">
        <w:rPr>
          <w:rFonts w:cstheme="minorHAnsi"/>
          <w:sz w:val="24"/>
          <w:szCs w:val="24"/>
        </w:rPr>
        <w:t>Il sottoscritto Revisore, sulla base di tecniche motivate di campionamento, ha verificato:</w:t>
      </w:r>
    </w:p>
    <w:p w14:paraId="1CA4D4A4" w14:textId="76F268B2" w:rsidR="0030039B" w:rsidRPr="004F1A0C" w:rsidRDefault="0030039B" w:rsidP="004F1A0C">
      <w:pPr>
        <w:pStyle w:val="Paragrafoelenco"/>
        <w:numPr>
          <w:ilvl w:val="0"/>
          <w:numId w:val="7"/>
        </w:numPr>
        <w:jc w:val="both"/>
        <w:rPr>
          <w:rFonts w:cstheme="minorHAnsi"/>
          <w:sz w:val="24"/>
          <w:szCs w:val="24"/>
        </w:rPr>
      </w:pPr>
      <w:r w:rsidRPr="004F1A0C">
        <w:rPr>
          <w:rFonts w:cstheme="minorHAnsi"/>
          <w:sz w:val="24"/>
          <w:szCs w:val="24"/>
        </w:rPr>
        <w:t>La regolarità delle procedure per la contabilizzazione delle entrate e delle spese in conformità alle disposizioni di legge e regolamentari;</w:t>
      </w:r>
    </w:p>
    <w:p w14:paraId="4CA765BB" w14:textId="29506A80" w:rsidR="0030039B" w:rsidRPr="004F1A0C" w:rsidRDefault="0030039B" w:rsidP="004F1A0C">
      <w:pPr>
        <w:pStyle w:val="Paragrafoelenco"/>
        <w:numPr>
          <w:ilvl w:val="0"/>
          <w:numId w:val="7"/>
        </w:numPr>
        <w:jc w:val="both"/>
        <w:rPr>
          <w:rFonts w:cstheme="minorHAnsi"/>
          <w:sz w:val="24"/>
          <w:szCs w:val="24"/>
        </w:rPr>
      </w:pPr>
      <w:r w:rsidRPr="004F1A0C">
        <w:rPr>
          <w:rFonts w:cstheme="minorHAnsi"/>
          <w:sz w:val="24"/>
          <w:szCs w:val="24"/>
        </w:rPr>
        <w:t>La corrispondenza tra i dati riportati nel conto del bilancio con quelli risultanti dalle scritture contabili;</w:t>
      </w:r>
    </w:p>
    <w:p w14:paraId="0D1284DF" w14:textId="226D665B" w:rsidR="0030039B" w:rsidRPr="004F1A0C" w:rsidRDefault="0030039B" w:rsidP="004F1A0C">
      <w:pPr>
        <w:pStyle w:val="Paragrafoelenco"/>
        <w:numPr>
          <w:ilvl w:val="0"/>
          <w:numId w:val="7"/>
        </w:numPr>
        <w:jc w:val="both"/>
        <w:rPr>
          <w:rFonts w:cstheme="minorHAnsi"/>
          <w:sz w:val="24"/>
          <w:szCs w:val="24"/>
        </w:rPr>
      </w:pPr>
      <w:r w:rsidRPr="004F1A0C">
        <w:rPr>
          <w:rFonts w:cstheme="minorHAnsi"/>
          <w:sz w:val="24"/>
          <w:szCs w:val="24"/>
        </w:rPr>
        <w:t>Il rispetto del principio della competenza finanziaria nella rilevazione degli accertamenti e degli impegni;</w:t>
      </w:r>
    </w:p>
    <w:p w14:paraId="59FC67E8" w14:textId="3399B1F5" w:rsidR="0030039B" w:rsidRPr="004F1A0C" w:rsidRDefault="0030039B" w:rsidP="004F1A0C">
      <w:pPr>
        <w:pStyle w:val="Paragrafoelenco"/>
        <w:numPr>
          <w:ilvl w:val="0"/>
          <w:numId w:val="7"/>
        </w:numPr>
        <w:jc w:val="both"/>
        <w:rPr>
          <w:rFonts w:cstheme="minorHAnsi"/>
          <w:sz w:val="24"/>
          <w:szCs w:val="24"/>
        </w:rPr>
      </w:pPr>
      <w:r w:rsidRPr="004F1A0C">
        <w:rPr>
          <w:rFonts w:cstheme="minorHAnsi"/>
          <w:sz w:val="24"/>
          <w:szCs w:val="24"/>
        </w:rPr>
        <w:t xml:space="preserve">La corretta rappresentazione del conto del bilancio nei riepiloghi e nei risultati di cassa e di </w:t>
      </w:r>
      <w:proofErr w:type="gramStart"/>
      <w:r w:rsidRPr="004F1A0C">
        <w:rPr>
          <w:rFonts w:cstheme="minorHAnsi"/>
          <w:sz w:val="24"/>
          <w:szCs w:val="24"/>
        </w:rPr>
        <w:t>competenza</w:t>
      </w:r>
      <w:proofErr w:type="gramEnd"/>
      <w:r w:rsidRPr="004F1A0C">
        <w:rPr>
          <w:rFonts w:cstheme="minorHAnsi"/>
          <w:sz w:val="24"/>
          <w:szCs w:val="24"/>
        </w:rPr>
        <w:t xml:space="preserve"> finanziaria;</w:t>
      </w:r>
    </w:p>
    <w:p w14:paraId="2A4CD66D" w14:textId="1DDF3018" w:rsidR="0030039B" w:rsidRPr="004F1A0C" w:rsidRDefault="0030039B" w:rsidP="004F1A0C">
      <w:pPr>
        <w:pStyle w:val="Paragrafoelenco"/>
        <w:numPr>
          <w:ilvl w:val="0"/>
          <w:numId w:val="7"/>
        </w:numPr>
        <w:jc w:val="both"/>
        <w:rPr>
          <w:rFonts w:cstheme="minorHAnsi"/>
          <w:sz w:val="24"/>
          <w:szCs w:val="24"/>
        </w:rPr>
      </w:pPr>
      <w:r w:rsidRPr="004F1A0C">
        <w:rPr>
          <w:rFonts w:cstheme="minorHAnsi"/>
          <w:sz w:val="24"/>
          <w:szCs w:val="24"/>
        </w:rPr>
        <w:t>L’adempimento degli obblighi fiscali;</w:t>
      </w:r>
    </w:p>
    <w:p w14:paraId="79CF5052" w14:textId="41E9507D" w:rsidR="00C276C0" w:rsidRPr="004F1A0C" w:rsidRDefault="00C276C0" w:rsidP="004F1A0C">
      <w:pPr>
        <w:pStyle w:val="Paragrafoelenco"/>
        <w:numPr>
          <w:ilvl w:val="0"/>
          <w:numId w:val="7"/>
        </w:numPr>
        <w:jc w:val="both"/>
        <w:rPr>
          <w:rFonts w:cstheme="minorHAnsi"/>
          <w:sz w:val="24"/>
          <w:szCs w:val="24"/>
        </w:rPr>
      </w:pPr>
      <w:r w:rsidRPr="004F1A0C">
        <w:rPr>
          <w:rFonts w:cstheme="minorHAnsi"/>
          <w:sz w:val="24"/>
          <w:szCs w:val="24"/>
        </w:rPr>
        <w:t>A campione le reversali emesse e i mandati.</w:t>
      </w:r>
    </w:p>
    <w:p w14:paraId="4A61020E" w14:textId="6EDAEC11" w:rsidR="00E36680" w:rsidRDefault="00E36680" w:rsidP="004F1A0C">
      <w:pPr>
        <w:jc w:val="both"/>
        <w:rPr>
          <w:rFonts w:cstheme="minorHAnsi"/>
          <w:b/>
          <w:bCs/>
          <w:sz w:val="24"/>
          <w:szCs w:val="24"/>
        </w:rPr>
      </w:pPr>
      <w:r w:rsidRPr="004F1A0C">
        <w:rPr>
          <w:rFonts w:cstheme="minorHAnsi"/>
          <w:b/>
          <w:bCs/>
          <w:sz w:val="24"/>
          <w:szCs w:val="24"/>
        </w:rPr>
        <w:t>Conto del bilancio</w:t>
      </w:r>
    </w:p>
    <w:tbl>
      <w:tblPr>
        <w:tblW w:w="8580" w:type="dxa"/>
        <w:tblCellMar>
          <w:left w:w="70" w:type="dxa"/>
          <w:right w:w="70" w:type="dxa"/>
        </w:tblCellMar>
        <w:tblLook w:val="04A0" w:firstRow="1" w:lastRow="0" w:firstColumn="1" w:lastColumn="0" w:noHBand="0" w:noVBand="1"/>
      </w:tblPr>
      <w:tblGrid>
        <w:gridCol w:w="5020"/>
        <w:gridCol w:w="1780"/>
        <w:gridCol w:w="1780"/>
      </w:tblGrid>
      <w:tr w:rsidR="001F3188" w:rsidRPr="001F3188" w14:paraId="50172726" w14:textId="77777777" w:rsidTr="001F3188">
        <w:trPr>
          <w:trHeight w:val="69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E156" w14:textId="77777777"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DESCRIZIONE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66EA889E" w14:textId="77777777"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BILANCIO CONSUNTIVO 2020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E87F036" w14:textId="77777777"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BILANCIO PREVENTIVO 2020</w:t>
            </w:r>
          </w:p>
        </w:tc>
      </w:tr>
      <w:tr w:rsidR="001F3188" w:rsidRPr="001F3188" w14:paraId="2A8CA243" w14:textId="77777777" w:rsidTr="001F3188">
        <w:trPr>
          <w:trHeight w:val="300"/>
        </w:trPr>
        <w:tc>
          <w:tcPr>
            <w:tcW w:w="5020" w:type="dxa"/>
            <w:tcBorders>
              <w:top w:val="nil"/>
              <w:left w:val="single" w:sz="4" w:space="0" w:color="auto"/>
              <w:bottom w:val="single" w:sz="4" w:space="0" w:color="auto"/>
              <w:right w:val="single" w:sz="4" w:space="0" w:color="auto"/>
            </w:tcBorders>
            <w:shd w:val="clear" w:color="000000" w:fill="D9D9D9"/>
            <w:noWrap/>
            <w:vAlign w:val="center"/>
            <w:hideMark/>
          </w:tcPr>
          <w:p w14:paraId="2345CD59" w14:textId="77777777"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ENTRATE</w:t>
            </w:r>
          </w:p>
        </w:tc>
        <w:tc>
          <w:tcPr>
            <w:tcW w:w="1780" w:type="dxa"/>
            <w:tcBorders>
              <w:top w:val="nil"/>
              <w:left w:val="nil"/>
              <w:bottom w:val="single" w:sz="4" w:space="0" w:color="auto"/>
              <w:right w:val="single" w:sz="4" w:space="0" w:color="auto"/>
            </w:tcBorders>
            <w:shd w:val="clear" w:color="000000" w:fill="D9D9D9"/>
            <w:noWrap/>
            <w:vAlign w:val="center"/>
            <w:hideMark/>
          </w:tcPr>
          <w:p w14:paraId="47E3A26D" w14:textId="77777777"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 </w:t>
            </w:r>
          </w:p>
        </w:tc>
        <w:tc>
          <w:tcPr>
            <w:tcW w:w="1780" w:type="dxa"/>
            <w:tcBorders>
              <w:top w:val="nil"/>
              <w:left w:val="nil"/>
              <w:bottom w:val="single" w:sz="4" w:space="0" w:color="auto"/>
              <w:right w:val="single" w:sz="4" w:space="0" w:color="auto"/>
            </w:tcBorders>
            <w:shd w:val="clear" w:color="000000" w:fill="D9D9D9"/>
            <w:noWrap/>
            <w:vAlign w:val="center"/>
            <w:hideMark/>
          </w:tcPr>
          <w:p w14:paraId="02DB1A4D" w14:textId="77777777"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 </w:t>
            </w:r>
          </w:p>
        </w:tc>
      </w:tr>
      <w:tr w:rsidR="001F3188" w:rsidRPr="001F3188" w14:paraId="1783BC27"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039B736" w14:textId="77777777" w:rsidR="001F3188" w:rsidRPr="001F3188" w:rsidRDefault="001F3188" w:rsidP="001F3188">
            <w:pPr>
              <w:spacing w:after="0" w:line="240" w:lineRule="auto"/>
              <w:rPr>
                <w:rFonts w:ascii="Calibri" w:eastAsia="Times New Roman" w:hAnsi="Calibri" w:cs="Calibri"/>
                <w:color w:val="000000"/>
                <w:lang w:eastAsia="it-IT"/>
              </w:rPr>
            </w:pPr>
            <w:r w:rsidRPr="001F3188">
              <w:rPr>
                <w:rFonts w:ascii="Calibri" w:eastAsia="Times New Roman" w:hAnsi="Calibri" w:cs="Calibri"/>
                <w:color w:val="000000"/>
                <w:lang w:eastAsia="it-IT"/>
              </w:rPr>
              <w:t>TITOLO I - ENTRATE CORRENTI</w:t>
            </w:r>
          </w:p>
        </w:tc>
        <w:tc>
          <w:tcPr>
            <w:tcW w:w="1780" w:type="dxa"/>
            <w:tcBorders>
              <w:top w:val="nil"/>
              <w:left w:val="nil"/>
              <w:bottom w:val="single" w:sz="4" w:space="0" w:color="auto"/>
              <w:right w:val="single" w:sz="4" w:space="0" w:color="auto"/>
            </w:tcBorders>
            <w:shd w:val="clear" w:color="auto" w:fill="auto"/>
            <w:noWrap/>
            <w:vAlign w:val="bottom"/>
            <w:hideMark/>
          </w:tcPr>
          <w:p w14:paraId="71367F69" w14:textId="1B91BBC5"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130.847,14</w:t>
            </w:r>
          </w:p>
        </w:tc>
        <w:tc>
          <w:tcPr>
            <w:tcW w:w="1780" w:type="dxa"/>
            <w:tcBorders>
              <w:top w:val="nil"/>
              <w:left w:val="nil"/>
              <w:bottom w:val="single" w:sz="4" w:space="0" w:color="auto"/>
              <w:right w:val="single" w:sz="4" w:space="0" w:color="auto"/>
            </w:tcBorders>
            <w:shd w:val="clear" w:color="auto" w:fill="auto"/>
            <w:noWrap/>
            <w:vAlign w:val="bottom"/>
            <w:hideMark/>
          </w:tcPr>
          <w:p w14:paraId="52C2D575" w14:textId="02865AF2"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130.120,00</w:t>
            </w:r>
          </w:p>
        </w:tc>
      </w:tr>
      <w:tr w:rsidR="001F3188" w:rsidRPr="001F3188" w14:paraId="312E6E1F"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3D5E50F" w14:textId="77777777" w:rsidR="001F3188" w:rsidRPr="001F3188" w:rsidRDefault="001F3188" w:rsidP="001F3188">
            <w:pPr>
              <w:spacing w:after="0" w:line="240" w:lineRule="auto"/>
              <w:rPr>
                <w:rFonts w:ascii="Calibri" w:eastAsia="Times New Roman" w:hAnsi="Calibri" w:cs="Calibri"/>
                <w:color w:val="000000"/>
                <w:lang w:eastAsia="it-IT"/>
              </w:rPr>
            </w:pPr>
            <w:r w:rsidRPr="001F3188">
              <w:rPr>
                <w:rFonts w:ascii="Calibri" w:eastAsia="Times New Roman" w:hAnsi="Calibri" w:cs="Calibri"/>
                <w:color w:val="000000"/>
                <w:lang w:eastAsia="it-IT"/>
              </w:rPr>
              <w:t>TITOLO II - ENTRATE IN CONTO CAPITALE</w:t>
            </w:r>
          </w:p>
        </w:tc>
        <w:tc>
          <w:tcPr>
            <w:tcW w:w="1780" w:type="dxa"/>
            <w:tcBorders>
              <w:top w:val="nil"/>
              <w:left w:val="nil"/>
              <w:bottom w:val="single" w:sz="4" w:space="0" w:color="auto"/>
              <w:right w:val="single" w:sz="4" w:space="0" w:color="auto"/>
            </w:tcBorders>
            <w:shd w:val="clear" w:color="auto" w:fill="auto"/>
            <w:noWrap/>
            <w:vAlign w:val="bottom"/>
            <w:hideMark/>
          </w:tcPr>
          <w:p w14:paraId="2FC12F77" w14:textId="775B9575" w:rsidR="001F3188" w:rsidRPr="001F3188" w:rsidRDefault="001F3188" w:rsidP="001F3188">
            <w:pPr>
              <w:spacing w:after="0" w:line="240" w:lineRule="auto"/>
              <w:jc w:val="center"/>
              <w:rPr>
                <w:rFonts w:ascii="Calibri" w:eastAsia="Times New Roman" w:hAnsi="Calibri" w:cs="Calibri"/>
                <w:color w:val="000000"/>
                <w:lang w:eastAsia="it-IT"/>
              </w:rPr>
            </w:pPr>
          </w:p>
        </w:tc>
        <w:tc>
          <w:tcPr>
            <w:tcW w:w="1780" w:type="dxa"/>
            <w:tcBorders>
              <w:top w:val="nil"/>
              <w:left w:val="nil"/>
              <w:bottom w:val="single" w:sz="4" w:space="0" w:color="auto"/>
              <w:right w:val="single" w:sz="4" w:space="0" w:color="auto"/>
            </w:tcBorders>
            <w:shd w:val="clear" w:color="auto" w:fill="auto"/>
            <w:noWrap/>
            <w:vAlign w:val="bottom"/>
            <w:hideMark/>
          </w:tcPr>
          <w:p w14:paraId="2146B8DB" w14:textId="0F819568" w:rsidR="001F3188" w:rsidRPr="001F3188" w:rsidRDefault="001F3188" w:rsidP="001F3188">
            <w:pPr>
              <w:spacing w:after="0" w:line="240" w:lineRule="auto"/>
              <w:jc w:val="center"/>
              <w:rPr>
                <w:rFonts w:ascii="Calibri" w:eastAsia="Times New Roman" w:hAnsi="Calibri" w:cs="Calibri"/>
                <w:color w:val="000000"/>
                <w:lang w:eastAsia="it-IT"/>
              </w:rPr>
            </w:pPr>
          </w:p>
        </w:tc>
      </w:tr>
      <w:tr w:rsidR="001F3188" w:rsidRPr="001F3188" w14:paraId="537CB22D"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D435674" w14:textId="77777777" w:rsidR="001F3188" w:rsidRPr="001F3188" w:rsidRDefault="001F3188" w:rsidP="001F3188">
            <w:pPr>
              <w:spacing w:after="0" w:line="240" w:lineRule="auto"/>
              <w:rPr>
                <w:rFonts w:ascii="Calibri" w:eastAsia="Times New Roman" w:hAnsi="Calibri" w:cs="Calibri"/>
                <w:color w:val="000000"/>
                <w:lang w:eastAsia="it-IT"/>
              </w:rPr>
            </w:pPr>
            <w:r w:rsidRPr="001F3188">
              <w:rPr>
                <w:rFonts w:ascii="Calibri" w:eastAsia="Times New Roman" w:hAnsi="Calibri" w:cs="Calibri"/>
                <w:color w:val="000000"/>
                <w:lang w:eastAsia="it-IT"/>
              </w:rPr>
              <w:t>TITOLO III - PARTITE DI GIRO</w:t>
            </w:r>
          </w:p>
        </w:tc>
        <w:tc>
          <w:tcPr>
            <w:tcW w:w="1780" w:type="dxa"/>
            <w:tcBorders>
              <w:top w:val="nil"/>
              <w:left w:val="nil"/>
              <w:bottom w:val="single" w:sz="4" w:space="0" w:color="auto"/>
              <w:right w:val="single" w:sz="4" w:space="0" w:color="auto"/>
            </w:tcBorders>
            <w:shd w:val="clear" w:color="auto" w:fill="auto"/>
            <w:noWrap/>
            <w:vAlign w:val="bottom"/>
            <w:hideMark/>
          </w:tcPr>
          <w:p w14:paraId="7B588D02" w14:textId="2AE3ACC9"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68.687,03</w:t>
            </w:r>
          </w:p>
        </w:tc>
        <w:tc>
          <w:tcPr>
            <w:tcW w:w="1780" w:type="dxa"/>
            <w:tcBorders>
              <w:top w:val="nil"/>
              <w:left w:val="nil"/>
              <w:bottom w:val="single" w:sz="4" w:space="0" w:color="auto"/>
              <w:right w:val="single" w:sz="4" w:space="0" w:color="auto"/>
            </w:tcBorders>
            <w:shd w:val="clear" w:color="auto" w:fill="auto"/>
            <w:noWrap/>
            <w:vAlign w:val="bottom"/>
            <w:hideMark/>
          </w:tcPr>
          <w:p w14:paraId="0F268303" w14:textId="7129EFA9"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64.415,00</w:t>
            </w:r>
          </w:p>
        </w:tc>
      </w:tr>
      <w:tr w:rsidR="001F3188" w:rsidRPr="001F3188" w14:paraId="1C9368DD" w14:textId="77777777" w:rsidTr="001F3188">
        <w:trPr>
          <w:trHeight w:val="300"/>
        </w:trPr>
        <w:tc>
          <w:tcPr>
            <w:tcW w:w="5020" w:type="dxa"/>
            <w:tcBorders>
              <w:top w:val="nil"/>
              <w:left w:val="single" w:sz="4" w:space="0" w:color="auto"/>
              <w:bottom w:val="nil"/>
              <w:right w:val="single" w:sz="4" w:space="0" w:color="auto"/>
            </w:tcBorders>
            <w:shd w:val="clear" w:color="auto" w:fill="auto"/>
            <w:noWrap/>
            <w:vAlign w:val="bottom"/>
            <w:hideMark/>
          </w:tcPr>
          <w:p w14:paraId="71CC4901" w14:textId="77777777" w:rsidR="001F3188" w:rsidRPr="001F3188" w:rsidRDefault="001F3188" w:rsidP="001F3188">
            <w:pPr>
              <w:spacing w:after="0" w:line="240" w:lineRule="auto"/>
              <w:rPr>
                <w:rFonts w:ascii="Calibri" w:eastAsia="Times New Roman" w:hAnsi="Calibri" w:cs="Calibri"/>
                <w:color w:val="000000"/>
                <w:lang w:eastAsia="it-IT"/>
              </w:rPr>
            </w:pPr>
            <w:r w:rsidRPr="001F3188">
              <w:rPr>
                <w:rFonts w:ascii="Calibri" w:eastAsia="Times New Roman" w:hAnsi="Calibri" w:cs="Calibri"/>
                <w:color w:val="000000"/>
                <w:lang w:eastAsia="it-IT"/>
              </w:rPr>
              <w:t>APPLICAZIONE AVANZO 2019</w:t>
            </w:r>
          </w:p>
        </w:tc>
        <w:tc>
          <w:tcPr>
            <w:tcW w:w="1780" w:type="dxa"/>
            <w:tcBorders>
              <w:top w:val="nil"/>
              <w:left w:val="nil"/>
              <w:bottom w:val="single" w:sz="4" w:space="0" w:color="auto"/>
              <w:right w:val="single" w:sz="4" w:space="0" w:color="auto"/>
            </w:tcBorders>
            <w:shd w:val="clear" w:color="auto" w:fill="auto"/>
            <w:noWrap/>
            <w:vAlign w:val="bottom"/>
            <w:hideMark/>
          </w:tcPr>
          <w:p w14:paraId="45199157" w14:textId="47182078"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9.523,05</w:t>
            </w:r>
          </w:p>
        </w:tc>
        <w:tc>
          <w:tcPr>
            <w:tcW w:w="1780" w:type="dxa"/>
            <w:tcBorders>
              <w:top w:val="nil"/>
              <w:left w:val="nil"/>
              <w:bottom w:val="single" w:sz="4" w:space="0" w:color="auto"/>
              <w:right w:val="single" w:sz="4" w:space="0" w:color="auto"/>
            </w:tcBorders>
            <w:shd w:val="clear" w:color="auto" w:fill="auto"/>
            <w:noWrap/>
            <w:vAlign w:val="bottom"/>
            <w:hideMark/>
          </w:tcPr>
          <w:p w14:paraId="00E998B1" w14:textId="03A27822" w:rsidR="001F3188" w:rsidRPr="001F3188" w:rsidRDefault="001F3188" w:rsidP="001F3188">
            <w:pPr>
              <w:spacing w:after="0" w:line="240" w:lineRule="auto"/>
              <w:jc w:val="center"/>
              <w:rPr>
                <w:rFonts w:ascii="Calibri" w:eastAsia="Times New Roman" w:hAnsi="Calibri" w:cs="Calibri"/>
                <w:color w:val="000000"/>
                <w:lang w:eastAsia="it-IT"/>
              </w:rPr>
            </w:pPr>
          </w:p>
        </w:tc>
      </w:tr>
      <w:tr w:rsidR="001F3188" w:rsidRPr="001F3188" w14:paraId="164E3489" w14:textId="77777777" w:rsidTr="001F3188">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AA05B" w14:textId="77777777" w:rsidR="001F3188" w:rsidRPr="001F3188" w:rsidRDefault="001F3188" w:rsidP="001F3188">
            <w:pPr>
              <w:spacing w:after="0" w:line="240" w:lineRule="auto"/>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TOTALE GENERALE</w:t>
            </w:r>
          </w:p>
        </w:tc>
        <w:tc>
          <w:tcPr>
            <w:tcW w:w="1780" w:type="dxa"/>
            <w:tcBorders>
              <w:top w:val="nil"/>
              <w:left w:val="nil"/>
              <w:bottom w:val="single" w:sz="4" w:space="0" w:color="auto"/>
              <w:right w:val="single" w:sz="4" w:space="0" w:color="auto"/>
            </w:tcBorders>
            <w:shd w:val="clear" w:color="auto" w:fill="auto"/>
            <w:noWrap/>
            <w:vAlign w:val="bottom"/>
            <w:hideMark/>
          </w:tcPr>
          <w:p w14:paraId="24569FA2" w14:textId="6BCD9816"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209.057,22</w:t>
            </w:r>
          </w:p>
        </w:tc>
        <w:tc>
          <w:tcPr>
            <w:tcW w:w="1780" w:type="dxa"/>
            <w:tcBorders>
              <w:top w:val="nil"/>
              <w:left w:val="nil"/>
              <w:bottom w:val="single" w:sz="4" w:space="0" w:color="auto"/>
              <w:right w:val="single" w:sz="4" w:space="0" w:color="auto"/>
            </w:tcBorders>
            <w:shd w:val="clear" w:color="auto" w:fill="auto"/>
            <w:noWrap/>
            <w:vAlign w:val="bottom"/>
            <w:hideMark/>
          </w:tcPr>
          <w:p w14:paraId="2A36E078" w14:textId="3134209B"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194.535,00</w:t>
            </w:r>
          </w:p>
        </w:tc>
      </w:tr>
      <w:tr w:rsidR="001F3188" w:rsidRPr="001F3188" w14:paraId="4B837EE4" w14:textId="77777777" w:rsidTr="001F3188">
        <w:trPr>
          <w:trHeight w:val="300"/>
        </w:trPr>
        <w:tc>
          <w:tcPr>
            <w:tcW w:w="5020" w:type="dxa"/>
            <w:tcBorders>
              <w:top w:val="nil"/>
              <w:left w:val="single" w:sz="4" w:space="0" w:color="auto"/>
              <w:bottom w:val="single" w:sz="4" w:space="0" w:color="auto"/>
              <w:right w:val="single" w:sz="4" w:space="0" w:color="auto"/>
            </w:tcBorders>
            <w:shd w:val="clear" w:color="000000" w:fill="D9D9D9"/>
            <w:noWrap/>
            <w:vAlign w:val="center"/>
            <w:hideMark/>
          </w:tcPr>
          <w:p w14:paraId="5142368C" w14:textId="77777777"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USCITE</w:t>
            </w:r>
          </w:p>
        </w:tc>
        <w:tc>
          <w:tcPr>
            <w:tcW w:w="1780" w:type="dxa"/>
            <w:tcBorders>
              <w:top w:val="nil"/>
              <w:left w:val="nil"/>
              <w:bottom w:val="single" w:sz="4" w:space="0" w:color="auto"/>
              <w:right w:val="single" w:sz="4" w:space="0" w:color="auto"/>
            </w:tcBorders>
            <w:shd w:val="clear" w:color="000000" w:fill="D9D9D9"/>
            <w:noWrap/>
            <w:vAlign w:val="bottom"/>
            <w:hideMark/>
          </w:tcPr>
          <w:p w14:paraId="74337D56" w14:textId="37D39966" w:rsidR="001F3188" w:rsidRPr="001F3188" w:rsidRDefault="001F3188" w:rsidP="001F3188">
            <w:pPr>
              <w:spacing w:after="0" w:line="240" w:lineRule="auto"/>
              <w:jc w:val="center"/>
              <w:rPr>
                <w:rFonts w:ascii="Calibri" w:eastAsia="Times New Roman" w:hAnsi="Calibri" w:cs="Calibri"/>
                <w:color w:val="000000"/>
                <w:lang w:eastAsia="it-IT"/>
              </w:rPr>
            </w:pPr>
          </w:p>
        </w:tc>
        <w:tc>
          <w:tcPr>
            <w:tcW w:w="1780" w:type="dxa"/>
            <w:tcBorders>
              <w:top w:val="nil"/>
              <w:left w:val="nil"/>
              <w:bottom w:val="single" w:sz="4" w:space="0" w:color="auto"/>
              <w:right w:val="single" w:sz="4" w:space="0" w:color="auto"/>
            </w:tcBorders>
            <w:shd w:val="clear" w:color="000000" w:fill="D9D9D9"/>
            <w:noWrap/>
            <w:vAlign w:val="bottom"/>
            <w:hideMark/>
          </w:tcPr>
          <w:p w14:paraId="765C3C55" w14:textId="4BB0B5A5" w:rsidR="001F3188" w:rsidRPr="001F3188" w:rsidRDefault="001F3188" w:rsidP="001F3188">
            <w:pPr>
              <w:spacing w:after="0" w:line="240" w:lineRule="auto"/>
              <w:jc w:val="center"/>
              <w:rPr>
                <w:rFonts w:ascii="Calibri" w:eastAsia="Times New Roman" w:hAnsi="Calibri" w:cs="Calibri"/>
                <w:color w:val="000000"/>
                <w:lang w:eastAsia="it-IT"/>
              </w:rPr>
            </w:pPr>
          </w:p>
        </w:tc>
      </w:tr>
      <w:tr w:rsidR="001F3188" w:rsidRPr="001F3188" w14:paraId="55D891DC"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EA7CDF8" w14:textId="77777777" w:rsidR="001F3188" w:rsidRPr="001F3188" w:rsidRDefault="001F3188" w:rsidP="001F3188">
            <w:pPr>
              <w:spacing w:after="0" w:line="240" w:lineRule="auto"/>
              <w:rPr>
                <w:rFonts w:ascii="Calibri" w:eastAsia="Times New Roman" w:hAnsi="Calibri" w:cs="Calibri"/>
                <w:color w:val="000000"/>
                <w:lang w:eastAsia="it-IT"/>
              </w:rPr>
            </w:pPr>
            <w:r w:rsidRPr="001F3188">
              <w:rPr>
                <w:rFonts w:ascii="Calibri" w:eastAsia="Times New Roman" w:hAnsi="Calibri" w:cs="Calibri"/>
                <w:color w:val="000000"/>
                <w:lang w:eastAsia="it-IT"/>
              </w:rPr>
              <w:t>TITOLO I - USCITE CORRENTI</w:t>
            </w:r>
          </w:p>
        </w:tc>
        <w:tc>
          <w:tcPr>
            <w:tcW w:w="1780" w:type="dxa"/>
            <w:tcBorders>
              <w:top w:val="nil"/>
              <w:left w:val="nil"/>
              <w:bottom w:val="single" w:sz="4" w:space="0" w:color="auto"/>
              <w:right w:val="single" w:sz="4" w:space="0" w:color="auto"/>
            </w:tcBorders>
            <w:shd w:val="clear" w:color="auto" w:fill="auto"/>
            <w:noWrap/>
            <w:vAlign w:val="bottom"/>
            <w:hideMark/>
          </w:tcPr>
          <w:p w14:paraId="56954E1A" w14:textId="7BF397F4"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125.776,79</w:t>
            </w:r>
          </w:p>
        </w:tc>
        <w:tc>
          <w:tcPr>
            <w:tcW w:w="1780" w:type="dxa"/>
            <w:tcBorders>
              <w:top w:val="nil"/>
              <w:left w:val="nil"/>
              <w:bottom w:val="single" w:sz="4" w:space="0" w:color="auto"/>
              <w:right w:val="single" w:sz="4" w:space="0" w:color="auto"/>
            </w:tcBorders>
            <w:shd w:val="clear" w:color="auto" w:fill="auto"/>
            <w:noWrap/>
            <w:vAlign w:val="bottom"/>
            <w:hideMark/>
          </w:tcPr>
          <w:p w14:paraId="38E21F53" w14:textId="25DE56BD"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129.120,00</w:t>
            </w:r>
          </w:p>
        </w:tc>
      </w:tr>
      <w:tr w:rsidR="001F3188" w:rsidRPr="001F3188" w14:paraId="74760ACA"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0609589" w14:textId="77777777" w:rsidR="001F3188" w:rsidRPr="001F3188" w:rsidRDefault="001F3188" w:rsidP="001F3188">
            <w:pPr>
              <w:spacing w:after="0" w:line="240" w:lineRule="auto"/>
              <w:rPr>
                <w:rFonts w:ascii="Calibri" w:eastAsia="Times New Roman" w:hAnsi="Calibri" w:cs="Calibri"/>
                <w:color w:val="000000"/>
                <w:lang w:eastAsia="it-IT"/>
              </w:rPr>
            </w:pPr>
            <w:r w:rsidRPr="001F3188">
              <w:rPr>
                <w:rFonts w:ascii="Calibri" w:eastAsia="Times New Roman" w:hAnsi="Calibri" w:cs="Calibri"/>
                <w:color w:val="000000"/>
                <w:lang w:eastAsia="it-IT"/>
              </w:rPr>
              <w:t>TITOLO II - USCITE IN C/CAPITALE</w:t>
            </w:r>
          </w:p>
        </w:tc>
        <w:tc>
          <w:tcPr>
            <w:tcW w:w="1780" w:type="dxa"/>
            <w:tcBorders>
              <w:top w:val="nil"/>
              <w:left w:val="nil"/>
              <w:bottom w:val="single" w:sz="4" w:space="0" w:color="auto"/>
              <w:right w:val="single" w:sz="4" w:space="0" w:color="auto"/>
            </w:tcBorders>
            <w:shd w:val="clear" w:color="auto" w:fill="auto"/>
            <w:noWrap/>
            <w:vAlign w:val="bottom"/>
            <w:hideMark/>
          </w:tcPr>
          <w:p w14:paraId="4455A932" w14:textId="1B965CC2"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348,92</w:t>
            </w:r>
          </w:p>
        </w:tc>
        <w:tc>
          <w:tcPr>
            <w:tcW w:w="1780" w:type="dxa"/>
            <w:tcBorders>
              <w:top w:val="nil"/>
              <w:left w:val="nil"/>
              <w:bottom w:val="single" w:sz="4" w:space="0" w:color="auto"/>
              <w:right w:val="single" w:sz="4" w:space="0" w:color="auto"/>
            </w:tcBorders>
            <w:shd w:val="clear" w:color="auto" w:fill="auto"/>
            <w:noWrap/>
            <w:vAlign w:val="bottom"/>
            <w:hideMark/>
          </w:tcPr>
          <w:p w14:paraId="2548C9E5" w14:textId="7F53643E"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1.000,00</w:t>
            </w:r>
          </w:p>
        </w:tc>
      </w:tr>
      <w:tr w:rsidR="001F3188" w:rsidRPr="001F3188" w14:paraId="172BE8AD"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F88D4DA" w14:textId="77777777" w:rsidR="001F3188" w:rsidRPr="001F3188" w:rsidRDefault="001F3188" w:rsidP="001F3188">
            <w:pPr>
              <w:spacing w:after="0" w:line="240" w:lineRule="auto"/>
              <w:rPr>
                <w:rFonts w:ascii="Calibri" w:eastAsia="Times New Roman" w:hAnsi="Calibri" w:cs="Calibri"/>
                <w:color w:val="000000"/>
                <w:lang w:eastAsia="it-IT"/>
              </w:rPr>
            </w:pPr>
            <w:r w:rsidRPr="001F3188">
              <w:rPr>
                <w:rFonts w:ascii="Calibri" w:eastAsia="Times New Roman" w:hAnsi="Calibri" w:cs="Calibri"/>
                <w:color w:val="000000"/>
                <w:lang w:eastAsia="it-IT"/>
              </w:rPr>
              <w:t>TITOLO III - PARTITE DI GIRO</w:t>
            </w:r>
          </w:p>
        </w:tc>
        <w:tc>
          <w:tcPr>
            <w:tcW w:w="1780" w:type="dxa"/>
            <w:tcBorders>
              <w:top w:val="nil"/>
              <w:left w:val="nil"/>
              <w:bottom w:val="single" w:sz="4" w:space="0" w:color="auto"/>
              <w:right w:val="single" w:sz="4" w:space="0" w:color="auto"/>
            </w:tcBorders>
            <w:shd w:val="clear" w:color="auto" w:fill="auto"/>
            <w:noWrap/>
            <w:vAlign w:val="bottom"/>
            <w:hideMark/>
          </w:tcPr>
          <w:p w14:paraId="6F5A9791" w14:textId="67CD08D5"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68.687,03</w:t>
            </w:r>
          </w:p>
        </w:tc>
        <w:tc>
          <w:tcPr>
            <w:tcW w:w="1780" w:type="dxa"/>
            <w:tcBorders>
              <w:top w:val="nil"/>
              <w:left w:val="nil"/>
              <w:bottom w:val="single" w:sz="4" w:space="0" w:color="auto"/>
              <w:right w:val="single" w:sz="4" w:space="0" w:color="auto"/>
            </w:tcBorders>
            <w:shd w:val="clear" w:color="auto" w:fill="auto"/>
            <w:noWrap/>
            <w:vAlign w:val="bottom"/>
            <w:hideMark/>
          </w:tcPr>
          <w:p w14:paraId="017596EE" w14:textId="774625D5" w:rsidR="001F3188" w:rsidRPr="001F3188" w:rsidRDefault="001F3188" w:rsidP="001F3188">
            <w:pPr>
              <w:spacing w:after="0" w:line="240" w:lineRule="auto"/>
              <w:jc w:val="center"/>
              <w:rPr>
                <w:rFonts w:ascii="Calibri" w:eastAsia="Times New Roman" w:hAnsi="Calibri" w:cs="Calibri"/>
                <w:color w:val="000000"/>
                <w:lang w:eastAsia="it-IT"/>
              </w:rPr>
            </w:pPr>
            <w:r w:rsidRPr="001F3188">
              <w:rPr>
                <w:rFonts w:ascii="Calibri" w:eastAsia="Times New Roman" w:hAnsi="Calibri" w:cs="Calibri"/>
                <w:color w:val="000000"/>
                <w:lang w:eastAsia="it-IT"/>
              </w:rPr>
              <w:t>64.415,00</w:t>
            </w:r>
          </w:p>
        </w:tc>
      </w:tr>
      <w:tr w:rsidR="001F3188" w:rsidRPr="001F3188" w14:paraId="2CA7F09F"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14:paraId="0A8A01E1" w14:textId="77777777" w:rsidR="001F3188" w:rsidRPr="001F3188" w:rsidRDefault="001F3188" w:rsidP="001F3188">
            <w:pPr>
              <w:spacing w:after="0" w:line="240" w:lineRule="auto"/>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TOTALE USCITE</w:t>
            </w:r>
          </w:p>
        </w:tc>
        <w:tc>
          <w:tcPr>
            <w:tcW w:w="1780" w:type="dxa"/>
            <w:tcBorders>
              <w:top w:val="nil"/>
              <w:left w:val="nil"/>
              <w:bottom w:val="single" w:sz="4" w:space="0" w:color="auto"/>
              <w:right w:val="single" w:sz="4" w:space="0" w:color="auto"/>
            </w:tcBorders>
            <w:shd w:val="clear" w:color="auto" w:fill="auto"/>
            <w:noWrap/>
            <w:vAlign w:val="bottom"/>
            <w:hideMark/>
          </w:tcPr>
          <w:p w14:paraId="6B76C939" w14:textId="2C0E9C18"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194.812,74</w:t>
            </w:r>
          </w:p>
        </w:tc>
        <w:tc>
          <w:tcPr>
            <w:tcW w:w="1780" w:type="dxa"/>
            <w:tcBorders>
              <w:top w:val="nil"/>
              <w:left w:val="nil"/>
              <w:bottom w:val="single" w:sz="4" w:space="0" w:color="auto"/>
              <w:right w:val="single" w:sz="4" w:space="0" w:color="auto"/>
            </w:tcBorders>
            <w:shd w:val="clear" w:color="auto" w:fill="auto"/>
            <w:noWrap/>
            <w:vAlign w:val="bottom"/>
            <w:hideMark/>
          </w:tcPr>
          <w:p w14:paraId="471285E8" w14:textId="20960035"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194.535,00</w:t>
            </w:r>
          </w:p>
        </w:tc>
      </w:tr>
      <w:tr w:rsidR="001F3188" w:rsidRPr="001F3188" w14:paraId="0694D364" w14:textId="77777777" w:rsidTr="001F318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1C6C759" w14:textId="77777777" w:rsidR="001F3188" w:rsidRPr="001F3188" w:rsidRDefault="001F3188" w:rsidP="001F3188">
            <w:pPr>
              <w:spacing w:after="0" w:line="240" w:lineRule="auto"/>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AVANZO DI COMPETENZA DELL'ESERCIZIO</w:t>
            </w:r>
          </w:p>
        </w:tc>
        <w:tc>
          <w:tcPr>
            <w:tcW w:w="1780" w:type="dxa"/>
            <w:tcBorders>
              <w:top w:val="nil"/>
              <w:left w:val="nil"/>
              <w:bottom w:val="single" w:sz="4" w:space="0" w:color="auto"/>
              <w:right w:val="single" w:sz="4" w:space="0" w:color="auto"/>
            </w:tcBorders>
            <w:shd w:val="clear" w:color="auto" w:fill="auto"/>
            <w:noWrap/>
            <w:vAlign w:val="bottom"/>
            <w:hideMark/>
          </w:tcPr>
          <w:p w14:paraId="01DA7508" w14:textId="5983A08A"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14.244,48</w:t>
            </w:r>
          </w:p>
        </w:tc>
        <w:tc>
          <w:tcPr>
            <w:tcW w:w="1780" w:type="dxa"/>
            <w:tcBorders>
              <w:top w:val="nil"/>
              <w:left w:val="nil"/>
              <w:bottom w:val="single" w:sz="4" w:space="0" w:color="auto"/>
              <w:right w:val="single" w:sz="4" w:space="0" w:color="auto"/>
            </w:tcBorders>
            <w:shd w:val="clear" w:color="auto" w:fill="auto"/>
            <w:noWrap/>
            <w:vAlign w:val="bottom"/>
            <w:hideMark/>
          </w:tcPr>
          <w:p w14:paraId="34C86343" w14:textId="29B2B04A" w:rsidR="001F3188" w:rsidRPr="001F3188" w:rsidRDefault="001F3188" w:rsidP="001F3188">
            <w:pPr>
              <w:spacing w:after="0" w:line="240" w:lineRule="auto"/>
              <w:jc w:val="center"/>
              <w:rPr>
                <w:rFonts w:ascii="Calibri" w:eastAsia="Times New Roman" w:hAnsi="Calibri" w:cs="Calibri"/>
                <w:b/>
                <w:bCs/>
                <w:color w:val="000000"/>
                <w:lang w:eastAsia="it-IT"/>
              </w:rPr>
            </w:pPr>
          </w:p>
        </w:tc>
      </w:tr>
      <w:tr w:rsidR="001F3188" w:rsidRPr="001F3188" w14:paraId="73F77120" w14:textId="77777777" w:rsidTr="001F3188">
        <w:trPr>
          <w:trHeight w:val="285"/>
        </w:trPr>
        <w:tc>
          <w:tcPr>
            <w:tcW w:w="5020" w:type="dxa"/>
            <w:tcBorders>
              <w:top w:val="nil"/>
              <w:left w:val="single" w:sz="4" w:space="0" w:color="auto"/>
              <w:bottom w:val="single" w:sz="4" w:space="0" w:color="auto"/>
              <w:right w:val="single" w:sz="4" w:space="0" w:color="auto"/>
            </w:tcBorders>
            <w:shd w:val="clear" w:color="000000" w:fill="D9D9D9"/>
            <w:noWrap/>
            <w:vAlign w:val="bottom"/>
            <w:hideMark/>
          </w:tcPr>
          <w:p w14:paraId="167E69D7" w14:textId="77777777" w:rsidR="001F3188" w:rsidRPr="001F3188" w:rsidRDefault="001F3188" w:rsidP="001F3188">
            <w:pPr>
              <w:spacing w:after="0" w:line="240" w:lineRule="auto"/>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TOTALE GENERALE</w:t>
            </w:r>
          </w:p>
        </w:tc>
        <w:tc>
          <w:tcPr>
            <w:tcW w:w="1780" w:type="dxa"/>
            <w:tcBorders>
              <w:top w:val="nil"/>
              <w:left w:val="nil"/>
              <w:bottom w:val="single" w:sz="4" w:space="0" w:color="auto"/>
              <w:right w:val="single" w:sz="4" w:space="0" w:color="auto"/>
            </w:tcBorders>
            <w:shd w:val="clear" w:color="000000" w:fill="D9D9D9"/>
            <w:noWrap/>
            <w:vAlign w:val="bottom"/>
            <w:hideMark/>
          </w:tcPr>
          <w:p w14:paraId="0AAF0DAA" w14:textId="796C2E3D"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209.057,22</w:t>
            </w:r>
          </w:p>
        </w:tc>
        <w:tc>
          <w:tcPr>
            <w:tcW w:w="1780" w:type="dxa"/>
            <w:tcBorders>
              <w:top w:val="nil"/>
              <w:left w:val="nil"/>
              <w:bottom w:val="single" w:sz="4" w:space="0" w:color="auto"/>
              <w:right w:val="single" w:sz="4" w:space="0" w:color="auto"/>
            </w:tcBorders>
            <w:shd w:val="clear" w:color="000000" w:fill="D9D9D9"/>
            <w:noWrap/>
            <w:vAlign w:val="bottom"/>
            <w:hideMark/>
          </w:tcPr>
          <w:p w14:paraId="78ABDAD7" w14:textId="40220204" w:rsidR="001F3188" w:rsidRPr="001F3188" w:rsidRDefault="001F3188" w:rsidP="001F3188">
            <w:pPr>
              <w:spacing w:after="0" w:line="240" w:lineRule="auto"/>
              <w:jc w:val="center"/>
              <w:rPr>
                <w:rFonts w:ascii="Calibri" w:eastAsia="Times New Roman" w:hAnsi="Calibri" w:cs="Calibri"/>
                <w:b/>
                <w:bCs/>
                <w:color w:val="000000"/>
                <w:lang w:eastAsia="it-IT"/>
              </w:rPr>
            </w:pPr>
            <w:r w:rsidRPr="001F3188">
              <w:rPr>
                <w:rFonts w:ascii="Calibri" w:eastAsia="Times New Roman" w:hAnsi="Calibri" w:cs="Calibri"/>
                <w:b/>
                <w:bCs/>
                <w:color w:val="000000"/>
                <w:lang w:eastAsia="it-IT"/>
              </w:rPr>
              <w:t>194.535,00</w:t>
            </w:r>
          </w:p>
        </w:tc>
      </w:tr>
    </w:tbl>
    <w:p w14:paraId="5F9F3173" w14:textId="77777777" w:rsidR="001F3188" w:rsidRPr="004F1A0C" w:rsidRDefault="001F3188" w:rsidP="004F1A0C">
      <w:pPr>
        <w:jc w:val="both"/>
        <w:rPr>
          <w:rFonts w:cstheme="minorHAnsi"/>
          <w:b/>
          <w:bCs/>
          <w:sz w:val="24"/>
          <w:szCs w:val="24"/>
        </w:rPr>
      </w:pPr>
    </w:p>
    <w:p w14:paraId="3C470BC7" w14:textId="260CC2D7" w:rsidR="005C2F1C" w:rsidRPr="009C0483" w:rsidRDefault="00A04197" w:rsidP="004F1A0C">
      <w:pPr>
        <w:spacing w:after="0"/>
        <w:jc w:val="both"/>
        <w:rPr>
          <w:rFonts w:cstheme="minorHAnsi"/>
          <w:sz w:val="24"/>
          <w:szCs w:val="24"/>
        </w:rPr>
      </w:pPr>
      <w:r w:rsidRPr="009C0483">
        <w:rPr>
          <w:rFonts w:cstheme="minorHAnsi"/>
          <w:sz w:val="24"/>
          <w:szCs w:val="24"/>
        </w:rPr>
        <w:t>L’informativa della tabella superiore consente di poter affermare che, rispetto al Bilancio preventivo per l’anno</w:t>
      </w:r>
      <w:r w:rsidR="00805CD1" w:rsidRPr="009C0483">
        <w:rPr>
          <w:rFonts w:cstheme="minorHAnsi"/>
          <w:sz w:val="24"/>
          <w:szCs w:val="24"/>
        </w:rPr>
        <w:t xml:space="preserve"> 20</w:t>
      </w:r>
      <w:r w:rsidR="009C0483" w:rsidRPr="009C0483">
        <w:rPr>
          <w:rFonts w:cstheme="minorHAnsi"/>
          <w:sz w:val="24"/>
          <w:szCs w:val="24"/>
        </w:rPr>
        <w:t>20</w:t>
      </w:r>
      <w:r w:rsidRPr="009C0483">
        <w:rPr>
          <w:rFonts w:cstheme="minorHAnsi"/>
          <w:sz w:val="24"/>
          <w:szCs w:val="24"/>
        </w:rPr>
        <w:t>, dopo gli assestamenti approvati:</w:t>
      </w:r>
    </w:p>
    <w:p w14:paraId="660B85B6" w14:textId="18E3EC8B" w:rsidR="005C2F1C" w:rsidRPr="001B452D" w:rsidRDefault="00A04197" w:rsidP="004F1A0C">
      <w:pPr>
        <w:pStyle w:val="Paragrafoelenco"/>
        <w:numPr>
          <w:ilvl w:val="0"/>
          <w:numId w:val="9"/>
        </w:numPr>
        <w:spacing w:after="0"/>
        <w:jc w:val="both"/>
        <w:rPr>
          <w:rFonts w:cstheme="minorHAnsi"/>
          <w:sz w:val="24"/>
          <w:szCs w:val="24"/>
        </w:rPr>
      </w:pPr>
      <w:proofErr w:type="gramStart"/>
      <w:r w:rsidRPr="001B452D">
        <w:rPr>
          <w:rFonts w:cstheme="minorHAnsi"/>
          <w:sz w:val="24"/>
          <w:szCs w:val="24"/>
        </w:rPr>
        <w:t>sono</w:t>
      </w:r>
      <w:proofErr w:type="gramEnd"/>
      <w:r w:rsidRPr="001B452D">
        <w:rPr>
          <w:rFonts w:cstheme="minorHAnsi"/>
          <w:sz w:val="24"/>
          <w:szCs w:val="24"/>
        </w:rPr>
        <w:t xml:space="preserve"> state accertate maggiori entrate per €</w:t>
      </w:r>
      <w:r w:rsidR="00122C9B" w:rsidRPr="001B452D">
        <w:rPr>
          <w:rFonts w:cstheme="minorHAnsi"/>
          <w:sz w:val="24"/>
          <w:szCs w:val="24"/>
        </w:rPr>
        <w:t xml:space="preserve"> </w:t>
      </w:r>
      <w:r w:rsidR="001B452D" w:rsidRPr="001B452D">
        <w:rPr>
          <w:rFonts w:cstheme="minorHAnsi"/>
          <w:sz w:val="24"/>
          <w:szCs w:val="24"/>
        </w:rPr>
        <w:t>727,14</w:t>
      </w:r>
      <w:r w:rsidRPr="001B452D">
        <w:rPr>
          <w:rFonts w:cstheme="minorHAnsi"/>
          <w:sz w:val="24"/>
          <w:szCs w:val="24"/>
        </w:rPr>
        <w:t>;</w:t>
      </w:r>
    </w:p>
    <w:p w14:paraId="7BAB8516" w14:textId="299BD113" w:rsidR="008931BC" w:rsidRPr="001B452D" w:rsidRDefault="00A04197" w:rsidP="004F1A0C">
      <w:pPr>
        <w:pStyle w:val="Paragrafoelenco"/>
        <w:numPr>
          <w:ilvl w:val="0"/>
          <w:numId w:val="9"/>
        </w:numPr>
        <w:spacing w:after="0"/>
        <w:jc w:val="both"/>
        <w:rPr>
          <w:rFonts w:cstheme="minorHAnsi"/>
          <w:sz w:val="24"/>
          <w:szCs w:val="24"/>
        </w:rPr>
      </w:pPr>
      <w:proofErr w:type="gramStart"/>
      <w:r w:rsidRPr="001B452D">
        <w:rPr>
          <w:rFonts w:cstheme="minorHAnsi"/>
          <w:sz w:val="24"/>
          <w:szCs w:val="24"/>
        </w:rPr>
        <w:t>sono</w:t>
      </w:r>
      <w:proofErr w:type="gramEnd"/>
      <w:r w:rsidRPr="001B452D">
        <w:rPr>
          <w:rFonts w:cstheme="minorHAnsi"/>
          <w:sz w:val="24"/>
          <w:szCs w:val="24"/>
        </w:rPr>
        <w:t xml:space="preserve"> state realizzate minori</w:t>
      </w:r>
      <w:r w:rsidR="005C2F1C" w:rsidRPr="001B452D">
        <w:rPr>
          <w:rFonts w:cstheme="minorHAnsi"/>
          <w:sz w:val="24"/>
          <w:szCs w:val="24"/>
        </w:rPr>
        <w:t xml:space="preserve"> </w:t>
      </w:r>
      <w:r w:rsidRPr="001B452D">
        <w:rPr>
          <w:rFonts w:cstheme="minorHAnsi"/>
          <w:sz w:val="24"/>
          <w:szCs w:val="24"/>
        </w:rPr>
        <w:t>spese per €</w:t>
      </w:r>
      <w:r w:rsidR="00122C9B" w:rsidRPr="001B452D">
        <w:rPr>
          <w:rFonts w:cstheme="minorHAnsi"/>
          <w:sz w:val="24"/>
          <w:szCs w:val="24"/>
        </w:rPr>
        <w:t xml:space="preserve"> </w:t>
      </w:r>
      <w:r w:rsidR="001B452D" w:rsidRPr="001B452D">
        <w:rPr>
          <w:rFonts w:cstheme="minorHAnsi"/>
          <w:sz w:val="24"/>
          <w:szCs w:val="24"/>
        </w:rPr>
        <w:t>13.517,34</w:t>
      </w:r>
      <w:r w:rsidR="005C2F1C" w:rsidRPr="001B452D">
        <w:rPr>
          <w:rFonts w:cstheme="minorHAnsi"/>
          <w:sz w:val="24"/>
          <w:szCs w:val="24"/>
        </w:rPr>
        <w:t>;</w:t>
      </w:r>
    </w:p>
    <w:p w14:paraId="2BFA17CE" w14:textId="482821F3" w:rsidR="005C2F1C" w:rsidRPr="001B452D" w:rsidRDefault="00A04197" w:rsidP="004F1A0C">
      <w:pPr>
        <w:pStyle w:val="Paragrafoelenco"/>
        <w:numPr>
          <w:ilvl w:val="0"/>
          <w:numId w:val="9"/>
        </w:numPr>
        <w:jc w:val="both"/>
        <w:rPr>
          <w:rFonts w:cstheme="minorHAnsi"/>
          <w:sz w:val="24"/>
          <w:szCs w:val="24"/>
        </w:rPr>
      </w:pPr>
      <w:proofErr w:type="gramStart"/>
      <w:r w:rsidRPr="001B452D">
        <w:rPr>
          <w:rFonts w:cstheme="minorHAnsi"/>
          <w:sz w:val="24"/>
          <w:szCs w:val="24"/>
        </w:rPr>
        <w:t>il</w:t>
      </w:r>
      <w:proofErr w:type="gramEnd"/>
      <w:r w:rsidRPr="001B452D">
        <w:rPr>
          <w:rFonts w:cstheme="minorHAnsi"/>
          <w:sz w:val="24"/>
          <w:szCs w:val="24"/>
        </w:rPr>
        <w:t xml:space="preserve"> risultato della gestione di competenza porta un avanzo netto di €</w:t>
      </w:r>
      <w:r w:rsidR="00C8044D" w:rsidRPr="001B452D">
        <w:rPr>
          <w:rFonts w:cstheme="minorHAnsi"/>
          <w:sz w:val="24"/>
          <w:szCs w:val="24"/>
        </w:rPr>
        <w:t xml:space="preserve"> </w:t>
      </w:r>
      <w:r w:rsidR="001B452D" w:rsidRPr="001B452D">
        <w:rPr>
          <w:rFonts w:cstheme="minorHAnsi"/>
          <w:sz w:val="24"/>
          <w:szCs w:val="24"/>
        </w:rPr>
        <w:t>14.244,48</w:t>
      </w:r>
      <w:r w:rsidRPr="001B452D">
        <w:rPr>
          <w:rFonts w:cstheme="minorHAnsi"/>
          <w:sz w:val="24"/>
          <w:szCs w:val="24"/>
        </w:rPr>
        <w:t>.</w:t>
      </w:r>
    </w:p>
    <w:p w14:paraId="6CF9162F" w14:textId="777F3A5D" w:rsidR="007E5742" w:rsidRDefault="00A04197" w:rsidP="004F1A0C">
      <w:pPr>
        <w:jc w:val="both"/>
        <w:rPr>
          <w:rFonts w:cstheme="minorHAnsi"/>
          <w:sz w:val="24"/>
          <w:szCs w:val="24"/>
        </w:rPr>
      </w:pPr>
      <w:r w:rsidRPr="009C0483">
        <w:rPr>
          <w:rFonts w:cstheme="minorHAnsi"/>
          <w:sz w:val="24"/>
          <w:szCs w:val="24"/>
        </w:rPr>
        <w:t>Il Revisore</w:t>
      </w:r>
      <w:r w:rsidR="007E5742" w:rsidRPr="009C0483">
        <w:rPr>
          <w:rFonts w:cstheme="minorHAnsi"/>
          <w:sz w:val="24"/>
          <w:szCs w:val="24"/>
        </w:rPr>
        <w:t xml:space="preserve"> </w:t>
      </w:r>
      <w:r w:rsidRPr="009C0483">
        <w:rPr>
          <w:rFonts w:cstheme="minorHAnsi"/>
          <w:sz w:val="24"/>
          <w:szCs w:val="24"/>
        </w:rPr>
        <w:t>ha riscontrato che il Bilancio di previsione per l’esercizio</w:t>
      </w:r>
      <w:r w:rsidR="00805CD1" w:rsidRPr="009C0483">
        <w:rPr>
          <w:rFonts w:cstheme="minorHAnsi"/>
          <w:sz w:val="24"/>
          <w:szCs w:val="24"/>
        </w:rPr>
        <w:t xml:space="preserve"> 20</w:t>
      </w:r>
      <w:r w:rsidR="009C0483" w:rsidRPr="009C0483">
        <w:rPr>
          <w:rFonts w:cstheme="minorHAnsi"/>
          <w:sz w:val="24"/>
          <w:szCs w:val="24"/>
        </w:rPr>
        <w:t>20</w:t>
      </w:r>
      <w:r w:rsidR="00805CD1" w:rsidRPr="009C0483">
        <w:rPr>
          <w:rFonts w:cstheme="minorHAnsi"/>
          <w:sz w:val="24"/>
          <w:szCs w:val="24"/>
        </w:rPr>
        <w:t xml:space="preserve"> </w:t>
      </w:r>
      <w:r w:rsidRPr="009C0483">
        <w:rPr>
          <w:rFonts w:cstheme="minorHAnsi"/>
          <w:sz w:val="24"/>
          <w:szCs w:val="24"/>
        </w:rPr>
        <w:t>ha subito i seguenti assestamenti</w:t>
      </w:r>
      <w:r w:rsidR="007E5742" w:rsidRPr="009C0483">
        <w:rPr>
          <w:rFonts w:cstheme="minorHAnsi"/>
          <w:sz w:val="24"/>
          <w:szCs w:val="24"/>
        </w:rPr>
        <w:t xml:space="preserve"> </w:t>
      </w:r>
      <w:r w:rsidRPr="009C0483">
        <w:rPr>
          <w:rFonts w:cstheme="minorHAnsi"/>
          <w:sz w:val="24"/>
          <w:szCs w:val="24"/>
        </w:rPr>
        <w:t>e ne ha verificato il procedimento autorizzativo, realizzato tramite delibere del Consiglio</w:t>
      </w:r>
      <w:r w:rsidR="007E5742" w:rsidRPr="009C0483">
        <w:rPr>
          <w:rFonts w:cstheme="minorHAnsi"/>
          <w:sz w:val="24"/>
          <w:szCs w:val="24"/>
        </w:rPr>
        <w:t xml:space="preserve"> </w:t>
      </w:r>
      <w:r w:rsidRPr="009C0483">
        <w:rPr>
          <w:rFonts w:cstheme="minorHAnsi"/>
          <w:sz w:val="24"/>
          <w:szCs w:val="24"/>
        </w:rPr>
        <w:t>e dell’Assemblea</w:t>
      </w:r>
      <w:r w:rsidR="004F3A59">
        <w:rPr>
          <w:rFonts w:cstheme="minorHAnsi"/>
          <w:sz w:val="24"/>
          <w:szCs w:val="24"/>
        </w:rPr>
        <w:t>.</w:t>
      </w:r>
    </w:p>
    <w:tbl>
      <w:tblPr>
        <w:tblW w:w="9140" w:type="dxa"/>
        <w:tblCellMar>
          <w:left w:w="70" w:type="dxa"/>
          <w:right w:w="70" w:type="dxa"/>
        </w:tblCellMar>
        <w:tblLook w:val="04A0" w:firstRow="1" w:lastRow="0" w:firstColumn="1" w:lastColumn="0" w:noHBand="0" w:noVBand="1"/>
      </w:tblPr>
      <w:tblGrid>
        <w:gridCol w:w="4205"/>
        <w:gridCol w:w="1341"/>
        <w:gridCol w:w="1800"/>
        <w:gridCol w:w="1794"/>
      </w:tblGrid>
      <w:tr w:rsidR="004F3A59" w:rsidRPr="004F3A59" w14:paraId="29DD1E7F" w14:textId="77777777" w:rsidTr="004F3A59">
        <w:trPr>
          <w:trHeight w:val="555"/>
        </w:trPr>
        <w:tc>
          <w:tcPr>
            <w:tcW w:w="4240" w:type="dxa"/>
            <w:tcBorders>
              <w:top w:val="single" w:sz="8" w:space="0" w:color="auto"/>
              <w:left w:val="single" w:sz="8" w:space="0" w:color="auto"/>
              <w:bottom w:val="single" w:sz="8" w:space="0" w:color="auto"/>
              <w:right w:val="single" w:sz="8" w:space="0" w:color="auto"/>
            </w:tcBorders>
            <w:shd w:val="clear" w:color="000000" w:fill="FEFEFE"/>
            <w:vAlign w:val="center"/>
            <w:hideMark/>
          </w:tcPr>
          <w:p w14:paraId="5FE712BB" w14:textId="77777777" w:rsidR="004F3A59" w:rsidRPr="004F3A59" w:rsidRDefault="004F3A59" w:rsidP="004F3A59">
            <w:pPr>
              <w:spacing w:after="0" w:line="240" w:lineRule="auto"/>
              <w:jc w:val="both"/>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DECRIZIONE</w:t>
            </w:r>
          </w:p>
        </w:tc>
        <w:tc>
          <w:tcPr>
            <w:tcW w:w="1300" w:type="dxa"/>
            <w:tcBorders>
              <w:top w:val="single" w:sz="8" w:space="0" w:color="auto"/>
              <w:left w:val="nil"/>
              <w:bottom w:val="single" w:sz="8" w:space="0" w:color="auto"/>
              <w:right w:val="single" w:sz="8" w:space="0" w:color="auto"/>
            </w:tcBorders>
            <w:shd w:val="clear" w:color="000000" w:fill="FEFEFE"/>
            <w:vAlign w:val="center"/>
            <w:hideMark/>
          </w:tcPr>
          <w:p w14:paraId="3EC66A86" w14:textId="77777777" w:rsidR="004F3A59" w:rsidRPr="004F3A59" w:rsidRDefault="004F3A59" w:rsidP="004F3A59">
            <w:pPr>
              <w:spacing w:after="0" w:line="240" w:lineRule="auto"/>
              <w:jc w:val="both"/>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PREVISIONE</w:t>
            </w:r>
          </w:p>
        </w:tc>
        <w:tc>
          <w:tcPr>
            <w:tcW w:w="1800" w:type="dxa"/>
            <w:tcBorders>
              <w:top w:val="single" w:sz="8" w:space="0" w:color="auto"/>
              <w:left w:val="nil"/>
              <w:bottom w:val="single" w:sz="8" w:space="0" w:color="auto"/>
              <w:right w:val="single" w:sz="8" w:space="0" w:color="auto"/>
            </w:tcBorders>
            <w:shd w:val="clear" w:color="000000" w:fill="FEFEFE"/>
            <w:vAlign w:val="center"/>
            <w:hideMark/>
          </w:tcPr>
          <w:p w14:paraId="5CF1614F" w14:textId="77777777" w:rsidR="004F3A59" w:rsidRPr="004F3A59" w:rsidRDefault="004F3A59" w:rsidP="004F3A59">
            <w:pPr>
              <w:spacing w:after="0" w:line="240" w:lineRule="auto"/>
              <w:jc w:val="both"/>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ASSESTAMENTO</w:t>
            </w:r>
          </w:p>
        </w:tc>
        <w:tc>
          <w:tcPr>
            <w:tcW w:w="1800" w:type="dxa"/>
            <w:tcBorders>
              <w:top w:val="single" w:sz="8" w:space="0" w:color="auto"/>
              <w:left w:val="nil"/>
              <w:bottom w:val="single" w:sz="8" w:space="0" w:color="auto"/>
              <w:right w:val="single" w:sz="8" w:space="0" w:color="auto"/>
            </w:tcBorders>
            <w:shd w:val="clear" w:color="000000" w:fill="FEFEFE"/>
            <w:vAlign w:val="center"/>
            <w:hideMark/>
          </w:tcPr>
          <w:p w14:paraId="332EEA3E" w14:textId="77777777" w:rsidR="004F3A59" w:rsidRPr="004F3A59" w:rsidRDefault="004F3A59" w:rsidP="004F3A59">
            <w:pPr>
              <w:spacing w:after="0" w:line="240" w:lineRule="auto"/>
              <w:jc w:val="both"/>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VARIAZIONI</w:t>
            </w:r>
          </w:p>
        </w:tc>
      </w:tr>
      <w:tr w:rsidR="004F3A59" w:rsidRPr="004F3A59" w14:paraId="058953EE" w14:textId="77777777" w:rsidTr="004F3A59">
        <w:trPr>
          <w:trHeight w:val="60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22E7BD0A" w14:textId="77777777" w:rsidR="004F3A59" w:rsidRPr="004F3A59" w:rsidRDefault="004F3A59" w:rsidP="004F3A59">
            <w:pPr>
              <w:spacing w:after="0" w:line="240" w:lineRule="auto"/>
              <w:jc w:val="both"/>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TITOLO I – ENTRATE CORRENTI</w:t>
            </w:r>
          </w:p>
        </w:tc>
        <w:tc>
          <w:tcPr>
            <w:tcW w:w="1300" w:type="dxa"/>
            <w:tcBorders>
              <w:top w:val="nil"/>
              <w:left w:val="nil"/>
              <w:bottom w:val="single" w:sz="8" w:space="0" w:color="auto"/>
              <w:right w:val="single" w:sz="8" w:space="0" w:color="auto"/>
            </w:tcBorders>
            <w:shd w:val="clear" w:color="000000" w:fill="FEFEFE"/>
            <w:vAlign w:val="center"/>
            <w:hideMark/>
          </w:tcPr>
          <w:p w14:paraId="2F4BE660"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130.120</w:t>
            </w:r>
          </w:p>
        </w:tc>
        <w:tc>
          <w:tcPr>
            <w:tcW w:w="1800" w:type="dxa"/>
            <w:tcBorders>
              <w:top w:val="nil"/>
              <w:left w:val="nil"/>
              <w:bottom w:val="single" w:sz="8" w:space="0" w:color="auto"/>
              <w:right w:val="single" w:sz="8" w:space="0" w:color="auto"/>
            </w:tcBorders>
            <w:shd w:val="clear" w:color="000000" w:fill="FEFEFE"/>
            <w:vAlign w:val="center"/>
            <w:hideMark/>
          </w:tcPr>
          <w:p w14:paraId="0DD1BE21"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130.120</w:t>
            </w:r>
          </w:p>
        </w:tc>
        <w:tc>
          <w:tcPr>
            <w:tcW w:w="1800" w:type="dxa"/>
            <w:tcBorders>
              <w:top w:val="nil"/>
              <w:left w:val="nil"/>
              <w:bottom w:val="single" w:sz="8" w:space="0" w:color="auto"/>
              <w:right w:val="single" w:sz="8" w:space="0" w:color="auto"/>
            </w:tcBorders>
            <w:shd w:val="clear" w:color="000000" w:fill="FEFEFE"/>
            <w:vAlign w:val="center"/>
            <w:hideMark/>
          </w:tcPr>
          <w:p w14:paraId="4277B5E1"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0</w:t>
            </w:r>
          </w:p>
        </w:tc>
      </w:tr>
      <w:tr w:rsidR="004F3A59" w:rsidRPr="004F3A59" w14:paraId="2412B395" w14:textId="77777777" w:rsidTr="004F3A59">
        <w:trPr>
          <w:trHeight w:val="63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0065871D" w14:textId="77777777" w:rsidR="004F3A59" w:rsidRPr="004F3A59" w:rsidRDefault="004F3A59" w:rsidP="004F3A59">
            <w:pPr>
              <w:spacing w:after="0" w:line="240" w:lineRule="auto"/>
              <w:jc w:val="both"/>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TITOLO II – ENTRATE CONTO CAPITALE</w:t>
            </w:r>
          </w:p>
        </w:tc>
        <w:tc>
          <w:tcPr>
            <w:tcW w:w="1300" w:type="dxa"/>
            <w:tcBorders>
              <w:top w:val="nil"/>
              <w:left w:val="nil"/>
              <w:bottom w:val="single" w:sz="8" w:space="0" w:color="auto"/>
              <w:right w:val="single" w:sz="8" w:space="0" w:color="auto"/>
            </w:tcBorders>
            <w:shd w:val="clear" w:color="000000" w:fill="FEFEFE"/>
            <w:vAlign w:val="center"/>
            <w:hideMark/>
          </w:tcPr>
          <w:p w14:paraId="51FD191C"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0</w:t>
            </w:r>
          </w:p>
        </w:tc>
        <w:tc>
          <w:tcPr>
            <w:tcW w:w="1800" w:type="dxa"/>
            <w:tcBorders>
              <w:top w:val="nil"/>
              <w:left w:val="nil"/>
              <w:bottom w:val="single" w:sz="8" w:space="0" w:color="auto"/>
              <w:right w:val="single" w:sz="8" w:space="0" w:color="auto"/>
            </w:tcBorders>
            <w:shd w:val="clear" w:color="000000" w:fill="FEFEFE"/>
            <w:vAlign w:val="center"/>
            <w:hideMark/>
          </w:tcPr>
          <w:p w14:paraId="75B91C24"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0</w:t>
            </w:r>
          </w:p>
        </w:tc>
        <w:tc>
          <w:tcPr>
            <w:tcW w:w="1800" w:type="dxa"/>
            <w:tcBorders>
              <w:top w:val="nil"/>
              <w:left w:val="nil"/>
              <w:bottom w:val="single" w:sz="8" w:space="0" w:color="auto"/>
              <w:right w:val="single" w:sz="8" w:space="0" w:color="auto"/>
            </w:tcBorders>
            <w:shd w:val="clear" w:color="000000" w:fill="FEFEFE"/>
            <w:vAlign w:val="center"/>
            <w:hideMark/>
          </w:tcPr>
          <w:p w14:paraId="5979788E"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0</w:t>
            </w:r>
          </w:p>
        </w:tc>
      </w:tr>
      <w:tr w:rsidR="004F3A59" w:rsidRPr="004F3A59" w14:paraId="1711B21B" w14:textId="77777777" w:rsidTr="004F3A59">
        <w:trPr>
          <w:trHeight w:val="63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7C80265B" w14:textId="77777777" w:rsidR="004F3A59" w:rsidRPr="004F3A59" w:rsidRDefault="004F3A59" w:rsidP="004F3A59">
            <w:pPr>
              <w:spacing w:after="0" w:line="240" w:lineRule="auto"/>
              <w:jc w:val="both"/>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TITOLO III – ENTRATE PARTITE DI GIRO</w:t>
            </w:r>
          </w:p>
        </w:tc>
        <w:tc>
          <w:tcPr>
            <w:tcW w:w="1300" w:type="dxa"/>
            <w:tcBorders>
              <w:top w:val="nil"/>
              <w:left w:val="nil"/>
              <w:bottom w:val="single" w:sz="8" w:space="0" w:color="auto"/>
              <w:right w:val="single" w:sz="8" w:space="0" w:color="auto"/>
            </w:tcBorders>
            <w:shd w:val="clear" w:color="000000" w:fill="FEFEFE"/>
            <w:vAlign w:val="center"/>
            <w:hideMark/>
          </w:tcPr>
          <w:p w14:paraId="5B4C58FC"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64.415</w:t>
            </w:r>
          </w:p>
        </w:tc>
        <w:tc>
          <w:tcPr>
            <w:tcW w:w="1800" w:type="dxa"/>
            <w:tcBorders>
              <w:top w:val="nil"/>
              <w:left w:val="nil"/>
              <w:bottom w:val="single" w:sz="8" w:space="0" w:color="auto"/>
              <w:right w:val="single" w:sz="8" w:space="0" w:color="auto"/>
            </w:tcBorders>
            <w:shd w:val="clear" w:color="000000" w:fill="FEFEFE"/>
            <w:vAlign w:val="center"/>
            <w:hideMark/>
          </w:tcPr>
          <w:p w14:paraId="1AFE92FE"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64.415</w:t>
            </w:r>
          </w:p>
        </w:tc>
        <w:tc>
          <w:tcPr>
            <w:tcW w:w="1800" w:type="dxa"/>
            <w:tcBorders>
              <w:top w:val="nil"/>
              <w:left w:val="nil"/>
              <w:bottom w:val="single" w:sz="8" w:space="0" w:color="auto"/>
              <w:right w:val="single" w:sz="8" w:space="0" w:color="auto"/>
            </w:tcBorders>
            <w:shd w:val="clear" w:color="000000" w:fill="FEFEFE"/>
            <w:vAlign w:val="center"/>
            <w:hideMark/>
          </w:tcPr>
          <w:p w14:paraId="3359CCC7"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0</w:t>
            </w:r>
          </w:p>
        </w:tc>
      </w:tr>
      <w:tr w:rsidR="004F3A59" w:rsidRPr="004F3A59" w14:paraId="4B765E10" w14:textId="77777777" w:rsidTr="004F3A59">
        <w:trPr>
          <w:trHeight w:val="54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1CEA780C" w14:textId="77777777" w:rsidR="004F3A59" w:rsidRPr="004F3A59" w:rsidRDefault="004F3A59" w:rsidP="004F3A59">
            <w:pPr>
              <w:spacing w:after="0" w:line="240" w:lineRule="auto"/>
              <w:jc w:val="both"/>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 xml:space="preserve">TOTALE ENTRATE </w:t>
            </w:r>
          </w:p>
        </w:tc>
        <w:tc>
          <w:tcPr>
            <w:tcW w:w="1300" w:type="dxa"/>
            <w:tcBorders>
              <w:top w:val="nil"/>
              <w:left w:val="nil"/>
              <w:bottom w:val="single" w:sz="8" w:space="0" w:color="auto"/>
              <w:right w:val="single" w:sz="8" w:space="0" w:color="auto"/>
            </w:tcBorders>
            <w:shd w:val="clear" w:color="000000" w:fill="FEFEFE"/>
            <w:vAlign w:val="center"/>
            <w:hideMark/>
          </w:tcPr>
          <w:p w14:paraId="6A0C2DB6"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194.535</w:t>
            </w:r>
          </w:p>
        </w:tc>
        <w:tc>
          <w:tcPr>
            <w:tcW w:w="1800" w:type="dxa"/>
            <w:tcBorders>
              <w:top w:val="nil"/>
              <w:left w:val="nil"/>
              <w:bottom w:val="single" w:sz="8" w:space="0" w:color="auto"/>
              <w:right w:val="single" w:sz="8" w:space="0" w:color="auto"/>
            </w:tcBorders>
            <w:shd w:val="clear" w:color="000000" w:fill="FEFEFE"/>
            <w:vAlign w:val="center"/>
            <w:hideMark/>
          </w:tcPr>
          <w:p w14:paraId="704298A6"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194.535</w:t>
            </w:r>
          </w:p>
        </w:tc>
        <w:tc>
          <w:tcPr>
            <w:tcW w:w="1800" w:type="dxa"/>
            <w:tcBorders>
              <w:top w:val="nil"/>
              <w:left w:val="nil"/>
              <w:bottom w:val="single" w:sz="8" w:space="0" w:color="auto"/>
              <w:right w:val="single" w:sz="8" w:space="0" w:color="auto"/>
            </w:tcBorders>
            <w:shd w:val="clear" w:color="000000" w:fill="FEFEFE"/>
            <w:vAlign w:val="center"/>
            <w:hideMark/>
          </w:tcPr>
          <w:p w14:paraId="45E709F9"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0</w:t>
            </w:r>
          </w:p>
        </w:tc>
      </w:tr>
      <w:tr w:rsidR="004F3A59" w:rsidRPr="004F3A59" w14:paraId="198A71A0" w14:textId="77777777" w:rsidTr="004F3A59">
        <w:trPr>
          <w:trHeight w:val="63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17036607" w14:textId="77777777" w:rsidR="004F3A59" w:rsidRPr="004F3A59" w:rsidRDefault="004F3A59" w:rsidP="004F3A59">
            <w:pPr>
              <w:spacing w:after="0" w:line="240" w:lineRule="auto"/>
              <w:jc w:val="both"/>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APPLICAZIONE AVANZO 2019</w:t>
            </w:r>
          </w:p>
        </w:tc>
        <w:tc>
          <w:tcPr>
            <w:tcW w:w="1300" w:type="dxa"/>
            <w:tcBorders>
              <w:top w:val="nil"/>
              <w:left w:val="nil"/>
              <w:bottom w:val="single" w:sz="8" w:space="0" w:color="auto"/>
              <w:right w:val="single" w:sz="8" w:space="0" w:color="auto"/>
            </w:tcBorders>
            <w:shd w:val="clear" w:color="000000" w:fill="FEFEFE"/>
            <w:vAlign w:val="center"/>
            <w:hideMark/>
          </w:tcPr>
          <w:p w14:paraId="786DE8B1"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0</w:t>
            </w:r>
          </w:p>
        </w:tc>
        <w:tc>
          <w:tcPr>
            <w:tcW w:w="1800" w:type="dxa"/>
            <w:tcBorders>
              <w:top w:val="nil"/>
              <w:left w:val="nil"/>
              <w:bottom w:val="single" w:sz="8" w:space="0" w:color="auto"/>
              <w:right w:val="single" w:sz="8" w:space="0" w:color="auto"/>
            </w:tcBorders>
            <w:shd w:val="clear" w:color="000000" w:fill="FEFEFE"/>
            <w:vAlign w:val="center"/>
            <w:hideMark/>
          </w:tcPr>
          <w:p w14:paraId="2B84B973" w14:textId="4422CABC"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9</w:t>
            </w:r>
            <w:r>
              <w:rPr>
                <w:rFonts w:ascii="Calibri" w:eastAsia="Times New Roman" w:hAnsi="Calibri" w:cs="Calibri"/>
                <w:b/>
                <w:bCs/>
                <w:color w:val="000000"/>
                <w:sz w:val="24"/>
                <w:szCs w:val="24"/>
                <w:lang w:eastAsia="it-IT"/>
              </w:rPr>
              <w:t>.</w:t>
            </w:r>
            <w:r w:rsidRPr="004F3A59">
              <w:rPr>
                <w:rFonts w:ascii="Calibri" w:eastAsia="Times New Roman" w:hAnsi="Calibri" w:cs="Calibri"/>
                <w:b/>
                <w:bCs/>
                <w:color w:val="000000"/>
                <w:sz w:val="24"/>
                <w:szCs w:val="24"/>
                <w:lang w:eastAsia="it-IT"/>
              </w:rPr>
              <w:t>523,05</w:t>
            </w:r>
          </w:p>
        </w:tc>
        <w:tc>
          <w:tcPr>
            <w:tcW w:w="1800" w:type="dxa"/>
            <w:tcBorders>
              <w:top w:val="nil"/>
              <w:left w:val="nil"/>
              <w:bottom w:val="single" w:sz="8" w:space="0" w:color="auto"/>
              <w:right w:val="single" w:sz="8" w:space="0" w:color="auto"/>
            </w:tcBorders>
            <w:shd w:val="clear" w:color="000000" w:fill="FEFEFE"/>
            <w:vAlign w:val="center"/>
            <w:hideMark/>
          </w:tcPr>
          <w:p w14:paraId="1DCB4107"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9.523</w:t>
            </w:r>
          </w:p>
        </w:tc>
      </w:tr>
      <w:tr w:rsidR="004F3A59" w:rsidRPr="004F3A59" w14:paraId="63067DC6" w14:textId="77777777" w:rsidTr="004F3A59">
        <w:trPr>
          <w:trHeight w:val="63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6F35D6EC" w14:textId="77777777" w:rsidR="004F3A59" w:rsidRPr="004F3A59" w:rsidRDefault="004F3A59" w:rsidP="004F3A59">
            <w:pPr>
              <w:spacing w:after="0" w:line="240" w:lineRule="auto"/>
              <w:jc w:val="both"/>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TOTALE GENERALE ENTRATE</w:t>
            </w:r>
          </w:p>
        </w:tc>
        <w:tc>
          <w:tcPr>
            <w:tcW w:w="1300" w:type="dxa"/>
            <w:tcBorders>
              <w:top w:val="nil"/>
              <w:left w:val="nil"/>
              <w:bottom w:val="single" w:sz="8" w:space="0" w:color="auto"/>
              <w:right w:val="single" w:sz="8" w:space="0" w:color="auto"/>
            </w:tcBorders>
            <w:shd w:val="clear" w:color="000000" w:fill="FEFEFE"/>
            <w:vAlign w:val="center"/>
            <w:hideMark/>
          </w:tcPr>
          <w:p w14:paraId="7F8306BA"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194.535</w:t>
            </w:r>
          </w:p>
        </w:tc>
        <w:tc>
          <w:tcPr>
            <w:tcW w:w="1800" w:type="dxa"/>
            <w:tcBorders>
              <w:top w:val="nil"/>
              <w:left w:val="nil"/>
              <w:bottom w:val="single" w:sz="8" w:space="0" w:color="auto"/>
              <w:right w:val="single" w:sz="8" w:space="0" w:color="auto"/>
            </w:tcBorders>
            <w:shd w:val="clear" w:color="000000" w:fill="FEFEFE"/>
            <w:vAlign w:val="center"/>
            <w:hideMark/>
          </w:tcPr>
          <w:p w14:paraId="60A61C75"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204.058</w:t>
            </w:r>
          </w:p>
        </w:tc>
        <w:tc>
          <w:tcPr>
            <w:tcW w:w="1800" w:type="dxa"/>
            <w:tcBorders>
              <w:top w:val="nil"/>
              <w:left w:val="nil"/>
              <w:bottom w:val="single" w:sz="8" w:space="0" w:color="auto"/>
              <w:right w:val="single" w:sz="8" w:space="0" w:color="auto"/>
            </w:tcBorders>
            <w:shd w:val="clear" w:color="000000" w:fill="FEFEFE"/>
            <w:vAlign w:val="center"/>
            <w:hideMark/>
          </w:tcPr>
          <w:p w14:paraId="5F9E9D54"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9.523</w:t>
            </w:r>
          </w:p>
        </w:tc>
      </w:tr>
      <w:tr w:rsidR="004F3A59" w:rsidRPr="004F3A59" w14:paraId="11E48DBC" w14:textId="77777777" w:rsidTr="004F3A59">
        <w:trPr>
          <w:trHeight w:val="585"/>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0B14021B" w14:textId="77777777" w:rsidR="004F3A59" w:rsidRPr="004F3A59" w:rsidRDefault="004F3A59" w:rsidP="004F3A59">
            <w:pPr>
              <w:spacing w:after="0" w:line="240" w:lineRule="auto"/>
              <w:jc w:val="both"/>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TITOLO I – USCITE CORRENTI</w:t>
            </w:r>
          </w:p>
        </w:tc>
        <w:tc>
          <w:tcPr>
            <w:tcW w:w="1300" w:type="dxa"/>
            <w:tcBorders>
              <w:top w:val="nil"/>
              <w:left w:val="nil"/>
              <w:bottom w:val="single" w:sz="8" w:space="0" w:color="auto"/>
              <w:right w:val="single" w:sz="8" w:space="0" w:color="auto"/>
            </w:tcBorders>
            <w:shd w:val="clear" w:color="000000" w:fill="FEFEFE"/>
            <w:vAlign w:val="center"/>
            <w:hideMark/>
          </w:tcPr>
          <w:p w14:paraId="19A16BE0"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129.120</w:t>
            </w:r>
          </w:p>
        </w:tc>
        <w:tc>
          <w:tcPr>
            <w:tcW w:w="1800" w:type="dxa"/>
            <w:tcBorders>
              <w:top w:val="nil"/>
              <w:left w:val="nil"/>
              <w:bottom w:val="single" w:sz="8" w:space="0" w:color="auto"/>
              <w:right w:val="single" w:sz="8" w:space="0" w:color="auto"/>
            </w:tcBorders>
            <w:shd w:val="clear" w:color="000000" w:fill="FEFEFE"/>
            <w:vAlign w:val="center"/>
            <w:hideMark/>
          </w:tcPr>
          <w:p w14:paraId="60B42E57"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138.643</w:t>
            </w:r>
          </w:p>
        </w:tc>
        <w:tc>
          <w:tcPr>
            <w:tcW w:w="1800" w:type="dxa"/>
            <w:tcBorders>
              <w:top w:val="nil"/>
              <w:left w:val="nil"/>
              <w:bottom w:val="single" w:sz="8" w:space="0" w:color="auto"/>
              <w:right w:val="single" w:sz="8" w:space="0" w:color="auto"/>
            </w:tcBorders>
            <w:shd w:val="clear" w:color="000000" w:fill="FEFEFE"/>
            <w:vAlign w:val="center"/>
            <w:hideMark/>
          </w:tcPr>
          <w:p w14:paraId="7B62A1C2"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9.523</w:t>
            </w:r>
          </w:p>
        </w:tc>
      </w:tr>
      <w:tr w:rsidR="004F3A59" w:rsidRPr="004F3A59" w14:paraId="49FACD0B" w14:textId="77777777" w:rsidTr="004F3A59">
        <w:trPr>
          <w:trHeight w:val="63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081E1B53" w14:textId="77777777" w:rsidR="004F3A59" w:rsidRPr="004F3A59" w:rsidRDefault="004F3A59" w:rsidP="004F3A59">
            <w:pPr>
              <w:spacing w:after="0" w:line="240" w:lineRule="auto"/>
              <w:jc w:val="both"/>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TITOLO II – USCITE IN CONTO CAPITALE</w:t>
            </w:r>
          </w:p>
        </w:tc>
        <w:tc>
          <w:tcPr>
            <w:tcW w:w="1300" w:type="dxa"/>
            <w:tcBorders>
              <w:top w:val="nil"/>
              <w:left w:val="nil"/>
              <w:bottom w:val="single" w:sz="8" w:space="0" w:color="auto"/>
              <w:right w:val="single" w:sz="8" w:space="0" w:color="auto"/>
            </w:tcBorders>
            <w:shd w:val="clear" w:color="000000" w:fill="FEFEFE"/>
            <w:vAlign w:val="center"/>
            <w:hideMark/>
          </w:tcPr>
          <w:p w14:paraId="060AF135"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1.000</w:t>
            </w:r>
          </w:p>
        </w:tc>
        <w:tc>
          <w:tcPr>
            <w:tcW w:w="1800" w:type="dxa"/>
            <w:tcBorders>
              <w:top w:val="nil"/>
              <w:left w:val="nil"/>
              <w:bottom w:val="single" w:sz="8" w:space="0" w:color="auto"/>
              <w:right w:val="single" w:sz="8" w:space="0" w:color="auto"/>
            </w:tcBorders>
            <w:shd w:val="clear" w:color="000000" w:fill="FEFEFE"/>
            <w:vAlign w:val="center"/>
            <w:hideMark/>
          </w:tcPr>
          <w:p w14:paraId="6CD43E9D"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1.000</w:t>
            </w:r>
          </w:p>
        </w:tc>
        <w:tc>
          <w:tcPr>
            <w:tcW w:w="1800" w:type="dxa"/>
            <w:tcBorders>
              <w:top w:val="nil"/>
              <w:left w:val="nil"/>
              <w:bottom w:val="single" w:sz="8" w:space="0" w:color="auto"/>
              <w:right w:val="single" w:sz="8" w:space="0" w:color="auto"/>
            </w:tcBorders>
            <w:shd w:val="clear" w:color="000000" w:fill="FEFEFE"/>
            <w:vAlign w:val="center"/>
            <w:hideMark/>
          </w:tcPr>
          <w:p w14:paraId="25730E5D"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0</w:t>
            </w:r>
          </w:p>
        </w:tc>
      </w:tr>
      <w:tr w:rsidR="004F3A59" w:rsidRPr="004F3A59" w14:paraId="1285AB56" w14:textId="77777777" w:rsidTr="004F3A59">
        <w:trPr>
          <w:trHeight w:val="57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3598EEDF" w14:textId="77777777" w:rsidR="004F3A59" w:rsidRPr="004F3A59" w:rsidRDefault="004F3A59" w:rsidP="004F3A59">
            <w:pPr>
              <w:spacing w:after="0" w:line="240" w:lineRule="auto"/>
              <w:jc w:val="both"/>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TITOLO III – USCITE PARTITE DI GIRO</w:t>
            </w:r>
          </w:p>
        </w:tc>
        <w:tc>
          <w:tcPr>
            <w:tcW w:w="1300" w:type="dxa"/>
            <w:tcBorders>
              <w:top w:val="nil"/>
              <w:left w:val="nil"/>
              <w:bottom w:val="single" w:sz="8" w:space="0" w:color="auto"/>
              <w:right w:val="single" w:sz="8" w:space="0" w:color="auto"/>
            </w:tcBorders>
            <w:shd w:val="clear" w:color="000000" w:fill="FEFEFE"/>
            <w:vAlign w:val="center"/>
            <w:hideMark/>
          </w:tcPr>
          <w:p w14:paraId="4710AC9D"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64.415</w:t>
            </w:r>
          </w:p>
        </w:tc>
        <w:tc>
          <w:tcPr>
            <w:tcW w:w="1800" w:type="dxa"/>
            <w:tcBorders>
              <w:top w:val="nil"/>
              <w:left w:val="nil"/>
              <w:bottom w:val="single" w:sz="8" w:space="0" w:color="auto"/>
              <w:right w:val="single" w:sz="8" w:space="0" w:color="auto"/>
            </w:tcBorders>
            <w:shd w:val="clear" w:color="000000" w:fill="FEFEFE"/>
            <w:vAlign w:val="center"/>
            <w:hideMark/>
          </w:tcPr>
          <w:p w14:paraId="65BAE770"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64.415</w:t>
            </w:r>
          </w:p>
        </w:tc>
        <w:tc>
          <w:tcPr>
            <w:tcW w:w="1800" w:type="dxa"/>
            <w:tcBorders>
              <w:top w:val="nil"/>
              <w:left w:val="nil"/>
              <w:bottom w:val="single" w:sz="8" w:space="0" w:color="auto"/>
              <w:right w:val="single" w:sz="8" w:space="0" w:color="auto"/>
            </w:tcBorders>
            <w:shd w:val="clear" w:color="000000" w:fill="FEFEFE"/>
            <w:vAlign w:val="center"/>
            <w:hideMark/>
          </w:tcPr>
          <w:p w14:paraId="4E4D9CD0" w14:textId="77777777" w:rsidR="004F3A59" w:rsidRPr="004F3A59" w:rsidRDefault="004F3A59" w:rsidP="004F3A59">
            <w:pPr>
              <w:spacing w:after="0" w:line="240" w:lineRule="auto"/>
              <w:jc w:val="center"/>
              <w:rPr>
                <w:rFonts w:ascii="Calibri" w:eastAsia="Times New Roman" w:hAnsi="Calibri" w:cs="Calibri"/>
                <w:color w:val="000000"/>
                <w:sz w:val="24"/>
                <w:szCs w:val="24"/>
                <w:lang w:eastAsia="it-IT"/>
              </w:rPr>
            </w:pPr>
            <w:r w:rsidRPr="004F3A59">
              <w:rPr>
                <w:rFonts w:ascii="Calibri" w:eastAsia="Times New Roman" w:hAnsi="Calibri" w:cs="Calibri"/>
                <w:color w:val="000000"/>
                <w:sz w:val="24"/>
                <w:szCs w:val="24"/>
                <w:lang w:eastAsia="it-IT"/>
              </w:rPr>
              <w:t>0</w:t>
            </w:r>
          </w:p>
        </w:tc>
      </w:tr>
      <w:tr w:rsidR="004F3A59" w:rsidRPr="004F3A59" w14:paraId="040FA9F1" w14:textId="77777777" w:rsidTr="004F3A59">
        <w:trPr>
          <w:trHeight w:val="450"/>
        </w:trPr>
        <w:tc>
          <w:tcPr>
            <w:tcW w:w="4240" w:type="dxa"/>
            <w:tcBorders>
              <w:top w:val="nil"/>
              <w:left w:val="single" w:sz="8" w:space="0" w:color="auto"/>
              <w:bottom w:val="single" w:sz="8" w:space="0" w:color="auto"/>
              <w:right w:val="single" w:sz="8" w:space="0" w:color="auto"/>
            </w:tcBorders>
            <w:shd w:val="clear" w:color="000000" w:fill="FEFEFE"/>
            <w:vAlign w:val="center"/>
            <w:hideMark/>
          </w:tcPr>
          <w:p w14:paraId="2D0AB891" w14:textId="77777777" w:rsidR="004F3A59" w:rsidRPr="004F3A59" w:rsidRDefault="004F3A59" w:rsidP="004F3A59">
            <w:pPr>
              <w:spacing w:after="0" w:line="240" w:lineRule="auto"/>
              <w:jc w:val="both"/>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TOTALE USCITE</w:t>
            </w:r>
          </w:p>
        </w:tc>
        <w:tc>
          <w:tcPr>
            <w:tcW w:w="1300" w:type="dxa"/>
            <w:tcBorders>
              <w:top w:val="nil"/>
              <w:left w:val="nil"/>
              <w:bottom w:val="single" w:sz="8" w:space="0" w:color="auto"/>
              <w:right w:val="single" w:sz="8" w:space="0" w:color="auto"/>
            </w:tcBorders>
            <w:shd w:val="clear" w:color="000000" w:fill="FEFEFE"/>
            <w:vAlign w:val="center"/>
            <w:hideMark/>
          </w:tcPr>
          <w:p w14:paraId="0F57609B"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194.535</w:t>
            </w:r>
          </w:p>
        </w:tc>
        <w:tc>
          <w:tcPr>
            <w:tcW w:w="1800" w:type="dxa"/>
            <w:tcBorders>
              <w:top w:val="nil"/>
              <w:left w:val="nil"/>
              <w:bottom w:val="single" w:sz="8" w:space="0" w:color="auto"/>
              <w:right w:val="single" w:sz="8" w:space="0" w:color="auto"/>
            </w:tcBorders>
            <w:shd w:val="clear" w:color="000000" w:fill="FEFEFE"/>
            <w:vAlign w:val="center"/>
            <w:hideMark/>
          </w:tcPr>
          <w:p w14:paraId="2621CA31"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204.058</w:t>
            </w:r>
          </w:p>
        </w:tc>
        <w:tc>
          <w:tcPr>
            <w:tcW w:w="1800" w:type="dxa"/>
            <w:tcBorders>
              <w:top w:val="nil"/>
              <w:left w:val="nil"/>
              <w:bottom w:val="single" w:sz="8" w:space="0" w:color="auto"/>
              <w:right w:val="single" w:sz="8" w:space="0" w:color="auto"/>
            </w:tcBorders>
            <w:shd w:val="clear" w:color="000000" w:fill="FEFEFE"/>
            <w:vAlign w:val="center"/>
            <w:hideMark/>
          </w:tcPr>
          <w:p w14:paraId="79566FE5" w14:textId="77777777" w:rsidR="004F3A59" w:rsidRPr="004F3A59" w:rsidRDefault="004F3A59" w:rsidP="004F3A59">
            <w:pPr>
              <w:spacing w:after="0" w:line="240" w:lineRule="auto"/>
              <w:jc w:val="center"/>
              <w:rPr>
                <w:rFonts w:ascii="Calibri" w:eastAsia="Times New Roman" w:hAnsi="Calibri" w:cs="Calibri"/>
                <w:b/>
                <w:bCs/>
                <w:color w:val="000000"/>
                <w:sz w:val="24"/>
                <w:szCs w:val="24"/>
                <w:lang w:eastAsia="it-IT"/>
              </w:rPr>
            </w:pPr>
            <w:r w:rsidRPr="004F3A59">
              <w:rPr>
                <w:rFonts w:ascii="Calibri" w:eastAsia="Times New Roman" w:hAnsi="Calibri" w:cs="Calibri"/>
                <w:b/>
                <w:bCs/>
                <w:color w:val="000000"/>
                <w:sz w:val="24"/>
                <w:szCs w:val="24"/>
                <w:lang w:eastAsia="it-IT"/>
              </w:rPr>
              <w:t>9.523</w:t>
            </w:r>
          </w:p>
        </w:tc>
      </w:tr>
    </w:tbl>
    <w:p w14:paraId="66EEF972" w14:textId="78E46766" w:rsidR="004F3A59" w:rsidRDefault="004F3A59" w:rsidP="004F1A0C">
      <w:pPr>
        <w:jc w:val="both"/>
        <w:rPr>
          <w:rFonts w:cstheme="minorHAnsi"/>
          <w:sz w:val="24"/>
          <w:szCs w:val="24"/>
        </w:rPr>
      </w:pPr>
    </w:p>
    <w:p w14:paraId="767D4EEE" w14:textId="13D0964D" w:rsidR="00E72CEE" w:rsidRPr="00975F60" w:rsidRDefault="00E72CEE" w:rsidP="004F1A0C">
      <w:pPr>
        <w:widowControl w:val="0"/>
        <w:autoSpaceDE w:val="0"/>
        <w:autoSpaceDN w:val="0"/>
        <w:spacing w:after="0" w:line="240" w:lineRule="auto"/>
        <w:ind w:right="1"/>
        <w:jc w:val="both"/>
        <w:rPr>
          <w:rFonts w:eastAsia="Times New Roman" w:cstheme="minorHAnsi"/>
          <w:bCs/>
          <w:sz w:val="24"/>
          <w:szCs w:val="24"/>
          <w:u w:val="single"/>
          <w:lang w:eastAsia="it-IT"/>
        </w:rPr>
      </w:pPr>
      <w:r w:rsidRPr="00975F60">
        <w:rPr>
          <w:rFonts w:eastAsia="Times New Roman" w:cstheme="minorHAnsi"/>
          <w:bCs/>
          <w:sz w:val="24"/>
          <w:szCs w:val="24"/>
          <w:u w:val="single"/>
          <w:lang w:eastAsia="it-IT"/>
        </w:rPr>
        <w:t xml:space="preserve">TITOLO I – USCITE CORRENTI: </w:t>
      </w:r>
      <w:r w:rsidRPr="00975F60">
        <w:rPr>
          <w:rFonts w:eastAsia="Times New Roman" w:cstheme="minorHAnsi"/>
          <w:b/>
          <w:bCs/>
          <w:sz w:val="24"/>
          <w:szCs w:val="24"/>
          <w:u w:val="single"/>
          <w:lang w:eastAsia="it-IT"/>
        </w:rPr>
        <w:t xml:space="preserve">+ </w:t>
      </w:r>
      <w:r w:rsidR="004F3A59" w:rsidRPr="00975F60">
        <w:rPr>
          <w:rFonts w:eastAsia="Times New Roman" w:cstheme="minorHAnsi"/>
          <w:b/>
          <w:bCs/>
          <w:sz w:val="24"/>
          <w:szCs w:val="24"/>
          <w:u w:val="single"/>
          <w:lang w:eastAsia="it-IT"/>
        </w:rPr>
        <w:t>9.523</w:t>
      </w:r>
    </w:p>
    <w:p w14:paraId="4049FAAB" w14:textId="245EE5A1" w:rsidR="00E72CEE" w:rsidRPr="00975F60" w:rsidRDefault="00E72CEE" w:rsidP="004F1A0C">
      <w:pPr>
        <w:widowControl w:val="0"/>
        <w:autoSpaceDE w:val="0"/>
        <w:autoSpaceDN w:val="0"/>
        <w:spacing w:after="0" w:line="240" w:lineRule="auto"/>
        <w:ind w:right="1"/>
        <w:jc w:val="both"/>
        <w:rPr>
          <w:rFonts w:eastAsia="Times New Roman" w:cstheme="minorHAnsi"/>
          <w:bCs/>
          <w:sz w:val="24"/>
          <w:szCs w:val="24"/>
          <w:lang w:eastAsia="it-IT"/>
        </w:rPr>
      </w:pPr>
      <w:r w:rsidRPr="00975F60">
        <w:rPr>
          <w:rFonts w:eastAsia="Times New Roman" w:cstheme="minorHAnsi"/>
          <w:bCs/>
          <w:sz w:val="24"/>
          <w:szCs w:val="24"/>
          <w:lang w:eastAsia="it-IT"/>
        </w:rPr>
        <w:t xml:space="preserve">Tra le variazioni più significative si segnalano risparmi di spesa sulle categorie 1.1 Uscite per gli organi dell’Ente per € </w:t>
      </w:r>
      <w:r w:rsidR="004F3A59" w:rsidRPr="00975F60">
        <w:rPr>
          <w:rFonts w:eastAsia="Times New Roman" w:cstheme="minorHAnsi"/>
          <w:bCs/>
          <w:sz w:val="24"/>
          <w:szCs w:val="24"/>
          <w:lang w:eastAsia="it-IT"/>
        </w:rPr>
        <w:t>2</w:t>
      </w:r>
      <w:r w:rsidRPr="00975F60">
        <w:rPr>
          <w:rFonts w:eastAsia="Times New Roman" w:cstheme="minorHAnsi"/>
          <w:bCs/>
          <w:sz w:val="24"/>
          <w:szCs w:val="24"/>
          <w:lang w:eastAsia="it-IT"/>
        </w:rPr>
        <w:t>.</w:t>
      </w:r>
      <w:r w:rsidR="004F3A59" w:rsidRPr="00975F60">
        <w:rPr>
          <w:rFonts w:eastAsia="Times New Roman" w:cstheme="minorHAnsi"/>
          <w:bCs/>
          <w:sz w:val="24"/>
          <w:szCs w:val="24"/>
          <w:lang w:eastAsia="it-IT"/>
        </w:rPr>
        <w:t>5</w:t>
      </w:r>
      <w:r w:rsidRPr="00975F60">
        <w:rPr>
          <w:rFonts w:eastAsia="Times New Roman" w:cstheme="minorHAnsi"/>
          <w:bCs/>
          <w:sz w:val="24"/>
          <w:szCs w:val="24"/>
          <w:lang w:eastAsia="it-IT"/>
        </w:rPr>
        <w:t>00, su 1.</w:t>
      </w:r>
      <w:r w:rsidR="004F3A59" w:rsidRPr="00975F60">
        <w:rPr>
          <w:rFonts w:eastAsia="Times New Roman" w:cstheme="minorHAnsi"/>
          <w:bCs/>
          <w:sz w:val="24"/>
          <w:szCs w:val="24"/>
          <w:lang w:eastAsia="it-IT"/>
        </w:rPr>
        <w:t>3</w:t>
      </w:r>
      <w:r w:rsidRPr="00975F60">
        <w:rPr>
          <w:rFonts w:eastAsia="Times New Roman" w:cstheme="minorHAnsi"/>
          <w:bCs/>
          <w:sz w:val="24"/>
          <w:szCs w:val="24"/>
          <w:lang w:eastAsia="it-IT"/>
        </w:rPr>
        <w:t xml:space="preserve"> Uscite per </w:t>
      </w:r>
      <w:r w:rsidR="004F3A59" w:rsidRPr="00975F60">
        <w:rPr>
          <w:rFonts w:eastAsia="Times New Roman" w:cstheme="minorHAnsi"/>
          <w:bCs/>
          <w:sz w:val="24"/>
          <w:szCs w:val="24"/>
          <w:lang w:eastAsia="it-IT"/>
        </w:rPr>
        <w:t>beni di consumo e servizi</w:t>
      </w:r>
      <w:r w:rsidRPr="00975F60">
        <w:rPr>
          <w:rFonts w:eastAsia="Times New Roman" w:cstheme="minorHAnsi"/>
          <w:bCs/>
          <w:sz w:val="24"/>
          <w:szCs w:val="24"/>
          <w:lang w:eastAsia="it-IT"/>
        </w:rPr>
        <w:t xml:space="preserve"> per € </w:t>
      </w:r>
      <w:r w:rsidR="004F3A59" w:rsidRPr="00975F60">
        <w:rPr>
          <w:rFonts w:eastAsia="Times New Roman" w:cstheme="minorHAnsi"/>
          <w:bCs/>
          <w:sz w:val="24"/>
          <w:szCs w:val="24"/>
          <w:lang w:eastAsia="it-IT"/>
        </w:rPr>
        <w:t>6</w:t>
      </w:r>
      <w:r w:rsidRPr="00975F60">
        <w:rPr>
          <w:rFonts w:eastAsia="Times New Roman" w:cstheme="minorHAnsi"/>
          <w:bCs/>
          <w:sz w:val="24"/>
          <w:szCs w:val="24"/>
          <w:lang w:eastAsia="it-IT"/>
        </w:rPr>
        <w:t>.</w:t>
      </w:r>
      <w:r w:rsidR="004F3A59" w:rsidRPr="00975F60">
        <w:rPr>
          <w:rFonts w:eastAsia="Times New Roman" w:cstheme="minorHAnsi"/>
          <w:bCs/>
          <w:sz w:val="24"/>
          <w:szCs w:val="24"/>
          <w:lang w:eastAsia="it-IT"/>
        </w:rPr>
        <w:t>5</w:t>
      </w:r>
      <w:r w:rsidRPr="00975F60">
        <w:rPr>
          <w:rFonts w:eastAsia="Times New Roman" w:cstheme="minorHAnsi"/>
          <w:bCs/>
          <w:sz w:val="24"/>
          <w:szCs w:val="24"/>
          <w:lang w:eastAsia="it-IT"/>
        </w:rPr>
        <w:t>00 e</w:t>
      </w:r>
      <w:r w:rsidR="00975F60" w:rsidRPr="00975F60">
        <w:rPr>
          <w:rFonts w:eastAsia="Times New Roman" w:cstheme="minorHAnsi"/>
          <w:bCs/>
          <w:sz w:val="24"/>
          <w:szCs w:val="24"/>
          <w:lang w:eastAsia="it-IT"/>
        </w:rPr>
        <w:t xml:space="preserve"> maggiori uscite su 1.6</w:t>
      </w:r>
      <w:r w:rsidRPr="00975F60">
        <w:rPr>
          <w:rFonts w:eastAsia="Times New Roman" w:cstheme="minorHAnsi"/>
          <w:bCs/>
          <w:sz w:val="24"/>
          <w:szCs w:val="24"/>
          <w:lang w:eastAsia="it-IT"/>
        </w:rPr>
        <w:t xml:space="preserve"> </w:t>
      </w:r>
      <w:r w:rsidR="00975F60">
        <w:rPr>
          <w:rFonts w:eastAsia="Times New Roman" w:cstheme="minorHAnsi"/>
          <w:bCs/>
          <w:sz w:val="24"/>
          <w:szCs w:val="24"/>
          <w:lang w:eastAsia="it-IT"/>
        </w:rPr>
        <w:t xml:space="preserve">per trasferimenti alla Fondazione Dottori Commercialisti </w:t>
      </w:r>
      <w:r w:rsidRPr="00975F60">
        <w:rPr>
          <w:rFonts w:eastAsia="Times New Roman" w:cstheme="minorHAnsi"/>
          <w:bCs/>
          <w:sz w:val="24"/>
          <w:szCs w:val="24"/>
          <w:lang w:eastAsia="it-IT"/>
        </w:rPr>
        <w:t xml:space="preserve">per € </w:t>
      </w:r>
      <w:r w:rsidR="00975F60" w:rsidRPr="00975F60">
        <w:rPr>
          <w:rFonts w:eastAsia="Times New Roman" w:cstheme="minorHAnsi"/>
          <w:bCs/>
          <w:sz w:val="24"/>
          <w:szCs w:val="24"/>
          <w:lang w:eastAsia="it-IT"/>
        </w:rPr>
        <w:t>19.523,05</w:t>
      </w:r>
      <w:r w:rsidRPr="00975F60">
        <w:rPr>
          <w:rFonts w:eastAsia="Times New Roman" w:cstheme="minorHAnsi"/>
          <w:bCs/>
          <w:sz w:val="24"/>
          <w:szCs w:val="24"/>
          <w:lang w:eastAsia="it-IT"/>
        </w:rPr>
        <w:t xml:space="preserve">. </w:t>
      </w:r>
    </w:p>
    <w:p w14:paraId="712255D9" w14:textId="77777777" w:rsidR="00E72CEE" w:rsidRPr="00CC5761" w:rsidRDefault="00E72CEE" w:rsidP="004F1A0C">
      <w:pPr>
        <w:widowControl w:val="0"/>
        <w:autoSpaceDE w:val="0"/>
        <w:autoSpaceDN w:val="0"/>
        <w:spacing w:after="0" w:line="240" w:lineRule="auto"/>
        <w:ind w:right="1"/>
        <w:jc w:val="both"/>
        <w:rPr>
          <w:rFonts w:eastAsia="Times New Roman" w:cstheme="minorHAnsi"/>
          <w:bCs/>
          <w:sz w:val="24"/>
          <w:szCs w:val="24"/>
          <w:highlight w:val="yellow"/>
          <w:lang w:eastAsia="it-IT"/>
        </w:rPr>
      </w:pPr>
    </w:p>
    <w:p w14:paraId="3160DABD" w14:textId="77777777" w:rsidR="00975F60" w:rsidRDefault="00975F60" w:rsidP="004F1A0C">
      <w:pPr>
        <w:jc w:val="both"/>
        <w:rPr>
          <w:rFonts w:cstheme="minorHAnsi"/>
          <w:b/>
          <w:bCs/>
          <w:sz w:val="24"/>
          <w:szCs w:val="24"/>
        </w:rPr>
      </w:pPr>
    </w:p>
    <w:p w14:paraId="7E86899B" w14:textId="77777777" w:rsidR="00975F60" w:rsidRDefault="00975F60" w:rsidP="004F1A0C">
      <w:pPr>
        <w:jc w:val="both"/>
        <w:rPr>
          <w:rFonts w:cstheme="minorHAnsi"/>
          <w:b/>
          <w:bCs/>
          <w:sz w:val="24"/>
          <w:szCs w:val="24"/>
        </w:rPr>
      </w:pPr>
    </w:p>
    <w:p w14:paraId="36593C9E" w14:textId="77777777" w:rsidR="00975F60" w:rsidRDefault="00975F60" w:rsidP="004F1A0C">
      <w:pPr>
        <w:jc w:val="both"/>
        <w:rPr>
          <w:rFonts w:cstheme="minorHAnsi"/>
          <w:b/>
          <w:bCs/>
          <w:sz w:val="24"/>
          <w:szCs w:val="24"/>
        </w:rPr>
      </w:pPr>
    </w:p>
    <w:p w14:paraId="34903F08" w14:textId="6E5AC635" w:rsidR="00975F60" w:rsidRDefault="00975F60" w:rsidP="004F1A0C">
      <w:pPr>
        <w:jc w:val="both"/>
        <w:rPr>
          <w:rFonts w:cstheme="minorHAnsi"/>
          <w:b/>
          <w:bCs/>
          <w:sz w:val="24"/>
          <w:szCs w:val="24"/>
        </w:rPr>
      </w:pPr>
    </w:p>
    <w:p w14:paraId="2B72C59C" w14:textId="77777777" w:rsidR="00242075" w:rsidRDefault="00242075" w:rsidP="004F1A0C">
      <w:pPr>
        <w:jc w:val="both"/>
        <w:rPr>
          <w:rFonts w:cstheme="minorHAnsi"/>
          <w:b/>
          <w:bCs/>
          <w:sz w:val="24"/>
          <w:szCs w:val="24"/>
        </w:rPr>
      </w:pPr>
    </w:p>
    <w:p w14:paraId="48BF3058" w14:textId="77777777" w:rsidR="00975F60" w:rsidRDefault="00975F60" w:rsidP="004F1A0C">
      <w:pPr>
        <w:jc w:val="both"/>
        <w:rPr>
          <w:rFonts w:cstheme="minorHAnsi"/>
          <w:b/>
          <w:bCs/>
          <w:sz w:val="24"/>
          <w:szCs w:val="24"/>
        </w:rPr>
      </w:pPr>
    </w:p>
    <w:p w14:paraId="5AAECAC9" w14:textId="1CCEE8A1" w:rsidR="007E5742" w:rsidRPr="00D42CDA" w:rsidRDefault="00A04197" w:rsidP="004F1A0C">
      <w:pPr>
        <w:jc w:val="both"/>
        <w:rPr>
          <w:rFonts w:cstheme="minorHAnsi"/>
          <w:b/>
          <w:bCs/>
          <w:sz w:val="24"/>
          <w:szCs w:val="24"/>
        </w:rPr>
      </w:pPr>
      <w:r w:rsidRPr="00D42CDA">
        <w:rPr>
          <w:rFonts w:cstheme="minorHAnsi"/>
          <w:b/>
          <w:bCs/>
          <w:sz w:val="24"/>
          <w:szCs w:val="24"/>
        </w:rPr>
        <w:lastRenderedPageBreak/>
        <w:t>Situazione amministrativa</w:t>
      </w:r>
    </w:p>
    <w:p w14:paraId="50F82493" w14:textId="1850706E" w:rsidR="007E5742" w:rsidRDefault="00A04197" w:rsidP="004F1A0C">
      <w:pPr>
        <w:jc w:val="both"/>
        <w:rPr>
          <w:rFonts w:cstheme="minorHAnsi"/>
          <w:sz w:val="24"/>
          <w:szCs w:val="24"/>
        </w:rPr>
      </w:pPr>
      <w:r w:rsidRPr="00D42CDA">
        <w:rPr>
          <w:rFonts w:cstheme="minorHAnsi"/>
          <w:sz w:val="24"/>
          <w:szCs w:val="24"/>
        </w:rPr>
        <w:t>La situazione amministrativa si può analizzare come segue:</w:t>
      </w:r>
    </w:p>
    <w:tbl>
      <w:tblPr>
        <w:tblW w:w="6800" w:type="dxa"/>
        <w:tblCellMar>
          <w:left w:w="70" w:type="dxa"/>
          <w:right w:w="70" w:type="dxa"/>
        </w:tblCellMar>
        <w:tblLook w:val="04A0" w:firstRow="1" w:lastRow="0" w:firstColumn="1" w:lastColumn="0" w:noHBand="0" w:noVBand="1"/>
      </w:tblPr>
      <w:tblGrid>
        <w:gridCol w:w="4952"/>
        <w:gridCol w:w="1848"/>
      </w:tblGrid>
      <w:tr w:rsidR="002530A3" w:rsidRPr="002530A3" w14:paraId="4D61AC72" w14:textId="77777777" w:rsidTr="002530A3">
        <w:trPr>
          <w:trHeight w:val="285"/>
        </w:trPr>
        <w:tc>
          <w:tcPr>
            <w:tcW w:w="68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0AD387" w14:textId="77777777" w:rsidR="002530A3" w:rsidRPr="002530A3" w:rsidRDefault="002530A3" w:rsidP="002530A3">
            <w:pPr>
              <w:spacing w:after="0" w:line="240" w:lineRule="auto"/>
              <w:jc w:val="center"/>
              <w:rPr>
                <w:rFonts w:ascii="Calibri" w:eastAsia="Times New Roman" w:hAnsi="Calibri" w:cs="Calibri"/>
                <w:b/>
                <w:bCs/>
                <w:color w:val="000000"/>
                <w:lang w:eastAsia="it-IT"/>
              </w:rPr>
            </w:pPr>
            <w:r w:rsidRPr="002530A3">
              <w:rPr>
                <w:rFonts w:ascii="Calibri" w:eastAsia="Times New Roman" w:hAnsi="Calibri" w:cs="Calibri"/>
                <w:b/>
                <w:bCs/>
                <w:color w:val="000000"/>
                <w:lang w:eastAsia="it-IT"/>
              </w:rPr>
              <w:t>SITUAZIONE AMMINISTRATIVA E CONSISTENZA FINALE DI CASSA</w:t>
            </w:r>
          </w:p>
        </w:tc>
      </w:tr>
      <w:tr w:rsidR="002530A3" w:rsidRPr="002530A3" w14:paraId="7FBBED3E"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3721796A" w14:textId="77777777" w:rsidR="002530A3" w:rsidRPr="002530A3" w:rsidRDefault="002530A3" w:rsidP="002530A3">
            <w:pPr>
              <w:spacing w:after="0" w:line="240" w:lineRule="auto"/>
              <w:rPr>
                <w:rFonts w:ascii="Calibri" w:eastAsia="Times New Roman" w:hAnsi="Calibri" w:cs="Calibri"/>
                <w:b/>
                <w:bCs/>
                <w:color w:val="000000"/>
                <w:lang w:eastAsia="it-IT"/>
              </w:rPr>
            </w:pPr>
            <w:r w:rsidRPr="002530A3">
              <w:rPr>
                <w:rFonts w:ascii="Calibri" w:eastAsia="Times New Roman" w:hAnsi="Calibri" w:cs="Calibri"/>
                <w:b/>
                <w:bCs/>
                <w:color w:val="000000"/>
                <w:lang w:eastAsia="it-IT"/>
              </w:rPr>
              <w:t>Consistenza di cassa al 01/01/2020</w:t>
            </w:r>
          </w:p>
        </w:tc>
        <w:tc>
          <w:tcPr>
            <w:tcW w:w="1848" w:type="dxa"/>
            <w:tcBorders>
              <w:top w:val="nil"/>
              <w:left w:val="nil"/>
              <w:bottom w:val="single" w:sz="4" w:space="0" w:color="auto"/>
              <w:right w:val="single" w:sz="4" w:space="0" w:color="auto"/>
            </w:tcBorders>
            <w:shd w:val="clear" w:color="auto" w:fill="auto"/>
            <w:noWrap/>
            <w:vAlign w:val="bottom"/>
            <w:hideMark/>
          </w:tcPr>
          <w:p w14:paraId="1A3BB5D8" w14:textId="77777777" w:rsidR="002530A3" w:rsidRPr="002530A3" w:rsidRDefault="002530A3" w:rsidP="002530A3">
            <w:pPr>
              <w:spacing w:after="0" w:line="240" w:lineRule="auto"/>
              <w:rPr>
                <w:rFonts w:ascii="Calibri" w:eastAsia="Times New Roman" w:hAnsi="Calibri" w:cs="Calibri"/>
                <w:b/>
                <w:bCs/>
                <w:color w:val="000000"/>
                <w:lang w:eastAsia="it-IT"/>
              </w:rPr>
            </w:pPr>
            <w:r w:rsidRPr="002530A3">
              <w:rPr>
                <w:rFonts w:ascii="Calibri" w:eastAsia="Times New Roman" w:hAnsi="Calibri" w:cs="Calibri"/>
                <w:b/>
                <w:bCs/>
                <w:color w:val="000000"/>
                <w:lang w:eastAsia="it-IT"/>
              </w:rPr>
              <w:t xml:space="preserve">             194.134,29   </w:t>
            </w:r>
          </w:p>
        </w:tc>
      </w:tr>
      <w:tr w:rsidR="002530A3" w:rsidRPr="002530A3" w14:paraId="4CC0415E"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67895231"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Riscossioni da anni precedenti </w:t>
            </w:r>
          </w:p>
        </w:tc>
        <w:tc>
          <w:tcPr>
            <w:tcW w:w="1848" w:type="dxa"/>
            <w:tcBorders>
              <w:top w:val="nil"/>
              <w:left w:val="nil"/>
              <w:bottom w:val="single" w:sz="4" w:space="0" w:color="auto"/>
              <w:right w:val="single" w:sz="4" w:space="0" w:color="auto"/>
            </w:tcBorders>
            <w:shd w:val="clear" w:color="auto" w:fill="auto"/>
            <w:noWrap/>
            <w:vAlign w:val="bottom"/>
            <w:hideMark/>
          </w:tcPr>
          <w:p w14:paraId="1A230695"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767,93   </w:t>
            </w:r>
          </w:p>
        </w:tc>
      </w:tr>
      <w:tr w:rsidR="002530A3" w:rsidRPr="002530A3" w14:paraId="785D8F75"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069898AE"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Riscossioni di competenza 2020</w:t>
            </w:r>
          </w:p>
        </w:tc>
        <w:tc>
          <w:tcPr>
            <w:tcW w:w="1848" w:type="dxa"/>
            <w:tcBorders>
              <w:top w:val="nil"/>
              <w:left w:val="nil"/>
              <w:bottom w:val="single" w:sz="4" w:space="0" w:color="auto"/>
              <w:right w:val="single" w:sz="4" w:space="0" w:color="auto"/>
            </w:tcBorders>
            <w:shd w:val="clear" w:color="auto" w:fill="auto"/>
            <w:noWrap/>
            <w:vAlign w:val="bottom"/>
            <w:hideMark/>
          </w:tcPr>
          <w:p w14:paraId="27260369"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197.969,17   </w:t>
            </w:r>
          </w:p>
        </w:tc>
      </w:tr>
      <w:tr w:rsidR="002530A3" w:rsidRPr="002530A3" w14:paraId="2F670CA2"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3855842D"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Pagamenti di anni precedenti</w:t>
            </w:r>
          </w:p>
        </w:tc>
        <w:tc>
          <w:tcPr>
            <w:tcW w:w="1848" w:type="dxa"/>
            <w:tcBorders>
              <w:top w:val="nil"/>
              <w:left w:val="nil"/>
              <w:bottom w:val="single" w:sz="4" w:space="0" w:color="auto"/>
              <w:right w:val="single" w:sz="4" w:space="0" w:color="auto"/>
            </w:tcBorders>
            <w:shd w:val="clear" w:color="auto" w:fill="auto"/>
            <w:noWrap/>
            <w:vAlign w:val="bottom"/>
            <w:hideMark/>
          </w:tcPr>
          <w:p w14:paraId="43BC71D0"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42.527,70   </w:t>
            </w:r>
          </w:p>
        </w:tc>
      </w:tr>
      <w:tr w:rsidR="002530A3" w:rsidRPr="002530A3" w14:paraId="4A81F000"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1F5C750D"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Pagamenti di competenza 2020</w:t>
            </w:r>
          </w:p>
        </w:tc>
        <w:tc>
          <w:tcPr>
            <w:tcW w:w="1848" w:type="dxa"/>
            <w:tcBorders>
              <w:top w:val="nil"/>
              <w:left w:val="nil"/>
              <w:bottom w:val="single" w:sz="4" w:space="0" w:color="auto"/>
              <w:right w:val="single" w:sz="4" w:space="0" w:color="auto"/>
            </w:tcBorders>
            <w:shd w:val="clear" w:color="auto" w:fill="auto"/>
            <w:noWrap/>
            <w:vAlign w:val="bottom"/>
            <w:hideMark/>
          </w:tcPr>
          <w:p w14:paraId="3903312A"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155.945,92   </w:t>
            </w:r>
          </w:p>
        </w:tc>
      </w:tr>
      <w:tr w:rsidR="002530A3" w:rsidRPr="002530A3" w14:paraId="2A1CB87D"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75E0FE5F" w14:textId="77777777" w:rsidR="002530A3" w:rsidRPr="002530A3" w:rsidRDefault="002530A3" w:rsidP="002530A3">
            <w:pPr>
              <w:spacing w:after="0" w:line="240" w:lineRule="auto"/>
              <w:rPr>
                <w:rFonts w:ascii="Calibri" w:eastAsia="Times New Roman" w:hAnsi="Calibri" w:cs="Calibri"/>
                <w:b/>
                <w:bCs/>
                <w:color w:val="000000"/>
                <w:lang w:eastAsia="it-IT"/>
              </w:rPr>
            </w:pPr>
            <w:r w:rsidRPr="002530A3">
              <w:rPr>
                <w:rFonts w:ascii="Calibri" w:eastAsia="Times New Roman" w:hAnsi="Calibri" w:cs="Calibri"/>
                <w:b/>
                <w:bCs/>
                <w:color w:val="000000"/>
                <w:lang w:eastAsia="it-IT"/>
              </w:rPr>
              <w:t>Consistenza di cassa al 31/12/2020</w:t>
            </w:r>
          </w:p>
        </w:tc>
        <w:tc>
          <w:tcPr>
            <w:tcW w:w="1848" w:type="dxa"/>
            <w:tcBorders>
              <w:top w:val="nil"/>
              <w:left w:val="nil"/>
              <w:bottom w:val="single" w:sz="4" w:space="0" w:color="auto"/>
              <w:right w:val="single" w:sz="4" w:space="0" w:color="auto"/>
            </w:tcBorders>
            <w:shd w:val="clear" w:color="auto" w:fill="auto"/>
            <w:noWrap/>
            <w:vAlign w:val="bottom"/>
            <w:hideMark/>
          </w:tcPr>
          <w:p w14:paraId="538B8290" w14:textId="77777777" w:rsidR="002530A3" w:rsidRPr="002530A3" w:rsidRDefault="002530A3" w:rsidP="002530A3">
            <w:pPr>
              <w:spacing w:after="0" w:line="240" w:lineRule="auto"/>
              <w:rPr>
                <w:rFonts w:ascii="Calibri" w:eastAsia="Times New Roman" w:hAnsi="Calibri" w:cs="Calibri"/>
                <w:b/>
                <w:bCs/>
                <w:color w:val="000000"/>
                <w:lang w:eastAsia="it-IT"/>
              </w:rPr>
            </w:pPr>
            <w:r w:rsidRPr="002530A3">
              <w:rPr>
                <w:rFonts w:ascii="Calibri" w:eastAsia="Times New Roman" w:hAnsi="Calibri" w:cs="Calibri"/>
                <w:b/>
                <w:bCs/>
                <w:color w:val="000000"/>
                <w:lang w:eastAsia="it-IT"/>
              </w:rPr>
              <w:t xml:space="preserve">             194.397,77   </w:t>
            </w:r>
          </w:p>
        </w:tc>
      </w:tr>
      <w:tr w:rsidR="002530A3" w:rsidRPr="002530A3" w14:paraId="473C4891"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2ADE55A6"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Accertamenti di esercizi precedenti da riscuotere</w:t>
            </w:r>
          </w:p>
        </w:tc>
        <w:tc>
          <w:tcPr>
            <w:tcW w:w="1848" w:type="dxa"/>
            <w:tcBorders>
              <w:top w:val="nil"/>
              <w:left w:val="nil"/>
              <w:bottom w:val="single" w:sz="4" w:space="0" w:color="auto"/>
              <w:right w:val="single" w:sz="4" w:space="0" w:color="auto"/>
            </w:tcBorders>
            <w:shd w:val="clear" w:color="auto" w:fill="auto"/>
            <w:noWrap/>
            <w:vAlign w:val="bottom"/>
            <w:hideMark/>
          </w:tcPr>
          <w:p w14:paraId="2E888AA9"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1.970,10   </w:t>
            </w:r>
          </w:p>
        </w:tc>
      </w:tr>
      <w:tr w:rsidR="002530A3" w:rsidRPr="002530A3" w14:paraId="512DC5BA" w14:textId="77777777" w:rsidTr="002530A3">
        <w:trPr>
          <w:trHeight w:val="28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6EB8ADFA"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Accertamenti di competenza da riscuotere</w:t>
            </w:r>
          </w:p>
        </w:tc>
        <w:tc>
          <w:tcPr>
            <w:tcW w:w="1848" w:type="dxa"/>
            <w:tcBorders>
              <w:top w:val="nil"/>
              <w:left w:val="nil"/>
              <w:bottom w:val="single" w:sz="4" w:space="0" w:color="auto"/>
              <w:right w:val="single" w:sz="4" w:space="0" w:color="auto"/>
            </w:tcBorders>
            <w:shd w:val="clear" w:color="auto" w:fill="auto"/>
            <w:noWrap/>
            <w:vAlign w:val="bottom"/>
            <w:hideMark/>
          </w:tcPr>
          <w:p w14:paraId="3DF73EB7"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1.565,00   </w:t>
            </w:r>
          </w:p>
        </w:tc>
      </w:tr>
      <w:tr w:rsidR="002530A3" w:rsidRPr="002530A3" w14:paraId="510CB75C" w14:textId="77777777" w:rsidTr="002530A3">
        <w:trPr>
          <w:trHeight w:val="300"/>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640742D7"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Impegni di esercizi precedenti da pagare </w:t>
            </w:r>
          </w:p>
        </w:tc>
        <w:tc>
          <w:tcPr>
            <w:tcW w:w="1848" w:type="dxa"/>
            <w:tcBorders>
              <w:top w:val="nil"/>
              <w:left w:val="nil"/>
              <w:bottom w:val="single" w:sz="4" w:space="0" w:color="auto"/>
              <w:right w:val="single" w:sz="4" w:space="0" w:color="auto"/>
            </w:tcBorders>
            <w:shd w:val="clear" w:color="auto" w:fill="auto"/>
            <w:noWrap/>
            <w:vAlign w:val="bottom"/>
            <w:hideMark/>
          </w:tcPr>
          <w:p w14:paraId="059C1CE2"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33.237,83   </w:t>
            </w:r>
          </w:p>
        </w:tc>
      </w:tr>
      <w:tr w:rsidR="002530A3" w:rsidRPr="002530A3" w14:paraId="7EC68ECF" w14:textId="77777777" w:rsidTr="002530A3">
        <w:trPr>
          <w:trHeight w:val="300"/>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6FE3132B"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Impegni di competenza da pagare</w:t>
            </w:r>
          </w:p>
        </w:tc>
        <w:tc>
          <w:tcPr>
            <w:tcW w:w="1848" w:type="dxa"/>
            <w:tcBorders>
              <w:top w:val="nil"/>
              <w:left w:val="nil"/>
              <w:bottom w:val="single" w:sz="4" w:space="0" w:color="auto"/>
              <w:right w:val="single" w:sz="4" w:space="0" w:color="auto"/>
            </w:tcBorders>
            <w:shd w:val="clear" w:color="auto" w:fill="auto"/>
            <w:noWrap/>
            <w:vAlign w:val="bottom"/>
            <w:hideMark/>
          </w:tcPr>
          <w:p w14:paraId="75635526" w14:textId="77777777" w:rsidR="002530A3" w:rsidRPr="002530A3" w:rsidRDefault="002530A3" w:rsidP="002530A3">
            <w:pPr>
              <w:spacing w:after="0" w:line="240" w:lineRule="auto"/>
              <w:rPr>
                <w:rFonts w:ascii="Calibri" w:eastAsia="Times New Roman" w:hAnsi="Calibri" w:cs="Calibri"/>
                <w:color w:val="000000"/>
                <w:lang w:eastAsia="it-IT"/>
              </w:rPr>
            </w:pPr>
            <w:r w:rsidRPr="002530A3">
              <w:rPr>
                <w:rFonts w:ascii="Calibri" w:eastAsia="Times New Roman" w:hAnsi="Calibri" w:cs="Calibri"/>
                <w:color w:val="000000"/>
                <w:lang w:eastAsia="it-IT"/>
              </w:rPr>
              <w:t xml:space="preserve">-              38.866,82   </w:t>
            </w:r>
          </w:p>
        </w:tc>
      </w:tr>
      <w:tr w:rsidR="002530A3" w:rsidRPr="002530A3" w14:paraId="6B25690B" w14:textId="77777777" w:rsidTr="002530A3">
        <w:trPr>
          <w:trHeight w:val="300"/>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22618CB8" w14:textId="77777777" w:rsidR="002530A3" w:rsidRPr="002530A3" w:rsidRDefault="002530A3" w:rsidP="002530A3">
            <w:pPr>
              <w:spacing w:after="0" w:line="240" w:lineRule="auto"/>
              <w:rPr>
                <w:rFonts w:ascii="Calibri" w:eastAsia="Times New Roman" w:hAnsi="Calibri" w:cs="Calibri"/>
                <w:b/>
                <w:bCs/>
                <w:color w:val="000000"/>
                <w:lang w:eastAsia="it-IT"/>
              </w:rPr>
            </w:pPr>
            <w:r w:rsidRPr="002530A3">
              <w:rPr>
                <w:rFonts w:ascii="Calibri" w:eastAsia="Times New Roman" w:hAnsi="Calibri" w:cs="Calibri"/>
                <w:b/>
                <w:bCs/>
                <w:color w:val="000000"/>
                <w:lang w:eastAsia="it-IT"/>
              </w:rPr>
              <w:t>Avanzo di amministrazione al 31/12/2020</w:t>
            </w:r>
          </w:p>
        </w:tc>
        <w:tc>
          <w:tcPr>
            <w:tcW w:w="1848" w:type="dxa"/>
            <w:tcBorders>
              <w:top w:val="nil"/>
              <w:left w:val="nil"/>
              <w:bottom w:val="single" w:sz="4" w:space="0" w:color="auto"/>
              <w:right w:val="single" w:sz="4" w:space="0" w:color="auto"/>
            </w:tcBorders>
            <w:shd w:val="clear" w:color="auto" w:fill="auto"/>
            <w:noWrap/>
            <w:vAlign w:val="bottom"/>
            <w:hideMark/>
          </w:tcPr>
          <w:p w14:paraId="13602984" w14:textId="77777777" w:rsidR="002530A3" w:rsidRPr="002530A3" w:rsidRDefault="002530A3" w:rsidP="002530A3">
            <w:pPr>
              <w:spacing w:after="0" w:line="240" w:lineRule="auto"/>
              <w:rPr>
                <w:rFonts w:ascii="Calibri" w:eastAsia="Times New Roman" w:hAnsi="Calibri" w:cs="Calibri"/>
                <w:b/>
                <w:bCs/>
                <w:color w:val="000000"/>
                <w:lang w:eastAsia="it-IT"/>
              </w:rPr>
            </w:pPr>
            <w:r w:rsidRPr="002530A3">
              <w:rPr>
                <w:rFonts w:ascii="Calibri" w:eastAsia="Times New Roman" w:hAnsi="Calibri" w:cs="Calibri"/>
                <w:b/>
                <w:bCs/>
                <w:color w:val="000000"/>
                <w:lang w:eastAsia="it-IT"/>
              </w:rPr>
              <w:t xml:space="preserve">             125.828,22   </w:t>
            </w:r>
          </w:p>
        </w:tc>
      </w:tr>
    </w:tbl>
    <w:p w14:paraId="60F5EA13" w14:textId="5521CAFE" w:rsidR="002530A3" w:rsidRDefault="002530A3" w:rsidP="004F1A0C">
      <w:pPr>
        <w:jc w:val="both"/>
        <w:rPr>
          <w:rFonts w:cstheme="minorHAnsi"/>
          <w:sz w:val="24"/>
          <w:szCs w:val="24"/>
        </w:rPr>
      </w:pPr>
    </w:p>
    <w:p w14:paraId="5FA5EAF3" w14:textId="12CD3B1D" w:rsidR="00E36680" w:rsidRPr="00D42CDA" w:rsidRDefault="00A04197" w:rsidP="004F1A0C">
      <w:pPr>
        <w:jc w:val="both"/>
        <w:rPr>
          <w:rFonts w:cstheme="minorHAnsi"/>
          <w:sz w:val="24"/>
          <w:szCs w:val="24"/>
        </w:rPr>
      </w:pPr>
      <w:r w:rsidRPr="00D42CDA">
        <w:rPr>
          <w:rFonts w:cstheme="minorHAnsi"/>
          <w:sz w:val="24"/>
          <w:szCs w:val="24"/>
        </w:rPr>
        <w:t xml:space="preserve">La composizione dei residui è dettagliatamente indicata nel </w:t>
      </w:r>
      <w:r w:rsidR="00220A00">
        <w:rPr>
          <w:rFonts w:cstheme="minorHAnsi"/>
          <w:sz w:val="24"/>
          <w:szCs w:val="24"/>
        </w:rPr>
        <w:t>conto dei residui</w:t>
      </w:r>
      <w:r w:rsidRPr="00D42CDA">
        <w:rPr>
          <w:rFonts w:cstheme="minorHAnsi"/>
          <w:sz w:val="24"/>
          <w:szCs w:val="24"/>
        </w:rPr>
        <w:t xml:space="preserve"> e riconciliata con la Situazione patrimoniale redatta dal Tesoriere.</w:t>
      </w:r>
      <w:r w:rsidR="00E36680" w:rsidRPr="00D42CDA">
        <w:rPr>
          <w:rFonts w:cstheme="minorHAnsi"/>
          <w:sz w:val="24"/>
          <w:szCs w:val="24"/>
        </w:rPr>
        <w:t xml:space="preserve"> </w:t>
      </w:r>
    </w:p>
    <w:p w14:paraId="30DE5FCB" w14:textId="79851A4B" w:rsidR="00E36680" w:rsidRPr="00D42CDA" w:rsidRDefault="00A04197" w:rsidP="004F1A0C">
      <w:pPr>
        <w:jc w:val="both"/>
        <w:rPr>
          <w:rFonts w:cstheme="minorHAnsi"/>
          <w:sz w:val="24"/>
          <w:szCs w:val="24"/>
        </w:rPr>
      </w:pPr>
      <w:r w:rsidRPr="00D42CDA">
        <w:rPr>
          <w:rFonts w:cstheme="minorHAnsi"/>
          <w:sz w:val="24"/>
          <w:szCs w:val="24"/>
        </w:rPr>
        <w:t>Con riferimento alla destinazione</w:t>
      </w:r>
      <w:r w:rsidR="00E36680" w:rsidRPr="00D42CDA">
        <w:rPr>
          <w:rFonts w:cstheme="minorHAnsi"/>
          <w:sz w:val="24"/>
          <w:szCs w:val="24"/>
        </w:rPr>
        <w:t xml:space="preserve"> </w:t>
      </w:r>
      <w:r w:rsidRPr="00D42CDA">
        <w:rPr>
          <w:rFonts w:cstheme="minorHAnsi"/>
          <w:sz w:val="24"/>
          <w:szCs w:val="24"/>
        </w:rPr>
        <w:t>dell’avanzo di amministrazione dell’esercizio</w:t>
      </w:r>
      <w:r w:rsidR="00805CD1" w:rsidRPr="00D42CDA">
        <w:rPr>
          <w:rFonts w:cstheme="minorHAnsi"/>
          <w:sz w:val="24"/>
          <w:szCs w:val="24"/>
        </w:rPr>
        <w:t xml:space="preserve"> 20</w:t>
      </w:r>
      <w:r w:rsidR="00D42CDA" w:rsidRPr="00D42CDA">
        <w:rPr>
          <w:rFonts w:cstheme="minorHAnsi"/>
          <w:sz w:val="24"/>
          <w:szCs w:val="24"/>
        </w:rPr>
        <w:t>20</w:t>
      </w:r>
      <w:r w:rsidRPr="00D42CDA">
        <w:rPr>
          <w:rFonts w:cstheme="minorHAnsi"/>
          <w:sz w:val="24"/>
          <w:szCs w:val="24"/>
        </w:rPr>
        <w:t>, il Consiglio propone la seguente ripartizione:</w:t>
      </w:r>
      <w:r w:rsidR="00E36680" w:rsidRPr="00D42CDA">
        <w:rPr>
          <w:rFonts w:cstheme="minorHAnsi"/>
          <w:sz w:val="24"/>
          <w:szCs w:val="24"/>
        </w:rPr>
        <w:t xml:space="preserve"> </w:t>
      </w:r>
    </w:p>
    <w:tbl>
      <w:tblPr>
        <w:tblW w:w="6800" w:type="dxa"/>
        <w:tblCellMar>
          <w:left w:w="70" w:type="dxa"/>
          <w:right w:w="70" w:type="dxa"/>
        </w:tblCellMar>
        <w:tblLook w:val="04A0" w:firstRow="1" w:lastRow="0" w:firstColumn="1" w:lastColumn="0" w:noHBand="0" w:noVBand="1"/>
      </w:tblPr>
      <w:tblGrid>
        <w:gridCol w:w="5020"/>
        <w:gridCol w:w="1780"/>
      </w:tblGrid>
      <w:tr w:rsidR="00D42CDA" w:rsidRPr="00D42CDA" w14:paraId="7F8E1F92" w14:textId="77777777" w:rsidTr="00D42CDA">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72D5" w14:textId="575B8689" w:rsidR="00D42CDA" w:rsidRPr="00D42CDA" w:rsidRDefault="00D42CDA" w:rsidP="00D42CDA">
            <w:pPr>
              <w:spacing w:after="0" w:line="240" w:lineRule="auto"/>
              <w:rPr>
                <w:rFonts w:ascii="Calibri" w:eastAsia="Times New Roman" w:hAnsi="Calibri" w:cs="Calibri"/>
                <w:color w:val="000000"/>
                <w:lang w:eastAsia="it-IT"/>
              </w:rPr>
            </w:pPr>
            <w:r w:rsidRPr="00D42CDA">
              <w:rPr>
                <w:rFonts w:ascii="Calibri" w:eastAsia="Times New Roman" w:hAnsi="Calibri" w:cs="Calibri"/>
                <w:color w:val="000000"/>
                <w:lang w:eastAsia="it-IT"/>
              </w:rPr>
              <w:t>Parte Vincolata a copertura TFR DIPENDENTI maturato al 31/12/2020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D4C34B0" w14:textId="1439AEAE" w:rsidR="00D42CDA" w:rsidRPr="00D42CDA" w:rsidRDefault="00D42CDA" w:rsidP="00D42CDA">
            <w:pPr>
              <w:spacing w:after="0" w:line="240" w:lineRule="auto"/>
              <w:jc w:val="right"/>
              <w:rPr>
                <w:rFonts w:ascii="Calibri" w:eastAsia="Times New Roman" w:hAnsi="Calibri" w:cs="Calibri"/>
                <w:color w:val="000000"/>
                <w:lang w:eastAsia="it-IT"/>
              </w:rPr>
            </w:pPr>
            <w:r w:rsidRPr="00D42CDA">
              <w:rPr>
                <w:rFonts w:ascii="Calibri" w:eastAsia="Times New Roman" w:hAnsi="Calibri" w:cs="Calibri"/>
                <w:color w:val="000000"/>
                <w:lang w:eastAsia="it-IT"/>
              </w:rPr>
              <w:t>33.107,79</w:t>
            </w:r>
          </w:p>
        </w:tc>
      </w:tr>
      <w:tr w:rsidR="00D42CDA" w:rsidRPr="00D42CDA" w14:paraId="09698D19" w14:textId="77777777" w:rsidTr="00D42CDA">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A5E29DD" w14:textId="6D450CD5" w:rsidR="00D42CDA" w:rsidRPr="00D42CDA" w:rsidRDefault="00D42CDA" w:rsidP="00D42CDA">
            <w:pPr>
              <w:spacing w:after="0" w:line="240" w:lineRule="auto"/>
              <w:rPr>
                <w:rFonts w:ascii="Calibri" w:eastAsia="Times New Roman" w:hAnsi="Calibri" w:cs="Calibri"/>
                <w:color w:val="000000"/>
                <w:lang w:eastAsia="it-IT"/>
              </w:rPr>
            </w:pPr>
            <w:r w:rsidRPr="00D42CDA">
              <w:rPr>
                <w:rFonts w:ascii="Calibri" w:eastAsia="Times New Roman" w:hAnsi="Calibri" w:cs="Calibri"/>
                <w:color w:val="000000"/>
                <w:lang w:eastAsia="it-IT"/>
              </w:rPr>
              <w:t>Parte Vincolata - Emergenza COVID19</w:t>
            </w:r>
          </w:p>
        </w:tc>
        <w:tc>
          <w:tcPr>
            <w:tcW w:w="1780" w:type="dxa"/>
            <w:tcBorders>
              <w:top w:val="nil"/>
              <w:left w:val="nil"/>
              <w:bottom w:val="single" w:sz="4" w:space="0" w:color="auto"/>
              <w:right w:val="single" w:sz="4" w:space="0" w:color="auto"/>
            </w:tcBorders>
            <w:shd w:val="clear" w:color="auto" w:fill="auto"/>
            <w:noWrap/>
            <w:vAlign w:val="bottom"/>
            <w:hideMark/>
          </w:tcPr>
          <w:p w14:paraId="5978C6A5" w14:textId="0523DDCD" w:rsidR="00D42CDA" w:rsidRPr="00D42CDA" w:rsidRDefault="00D42CDA" w:rsidP="00D42CDA">
            <w:pPr>
              <w:spacing w:after="0" w:line="240" w:lineRule="auto"/>
              <w:jc w:val="right"/>
              <w:rPr>
                <w:rFonts w:ascii="Calibri" w:eastAsia="Times New Roman" w:hAnsi="Calibri" w:cs="Calibri"/>
                <w:color w:val="000000"/>
                <w:lang w:eastAsia="it-IT"/>
              </w:rPr>
            </w:pPr>
            <w:r w:rsidRPr="00D42CDA">
              <w:rPr>
                <w:rFonts w:ascii="Calibri" w:eastAsia="Times New Roman" w:hAnsi="Calibri" w:cs="Calibri"/>
                <w:color w:val="000000"/>
                <w:lang w:eastAsia="it-IT"/>
              </w:rPr>
              <w:t>14.244,48</w:t>
            </w:r>
          </w:p>
        </w:tc>
      </w:tr>
      <w:tr w:rsidR="00D42CDA" w:rsidRPr="00D42CDA" w14:paraId="3C7C5320" w14:textId="77777777" w:rsidTr="00D42CDA">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156B3CD" w14:textId="77777777" w:rsidR="00D42CDA" w:rsidRPr="00D42CDA" w:rsidRDefault="00D42CDA" w:rsidP="00D42CDA">
            <w:pPr>
              <w:spacing w:after="0" w:line="240" w:lineRule="auto"/>
              <w:rPr>
                <w:rFonts w:ascii="Calibri" w:eastAsia="Times New Roman" w:hAnsi="Calibri" w:cs="Calibri"/>
                <w:color w:val="000000"/>
                <w:lang w:eastAsia="it-IT"/>
              </w:rPr>
            </w:pPr>
            <w:r w:rsidRPr="00D42CDA">
              <w:rPr>
                <w:rFonts w:ascii="Calibri" w:eastAsia="Times New Roman" w:hAnsi="Calibri" w:cs="Calibri"/>
                <w:color w:val="000000"/>
                <w:lang w:eastAsia="it-IT"/>
              </w:rPr>
              <w:t>Parte Disponibile</w:t>
            </w:r>
          </w:p>
        </w:tc>
        <w:tc>
          <w:tcPr>
            <w:tcW w:w="1780" w:type="dxa"/>
            <w:tcBorders>
              <w:top w:val="nil"/>
              <w:left w:val="nil"/>
              <w:bottom w:val="single" w:sz="4" w:space="0" w:color="auto"/>
              <w:right w:val="single" w:sz="4" w:space="0" w:color="auto"/>
            </w:tcBorders>
            <w:shd w:val="clear" w:color="auto" w:fill="auto"/>
            <w:noWrap/>
            <w:vAlign w:val="bottom"/>
            <w:hideMark/>
          </w:tcPr>
          <w:p w14:paraId="663C9065" w14:textId="4FA6BCEB" w:rsidR="00D42CDA" w:rsidRPr="00D42CDA" w:rsidRDefault="00D42CDA" w:rsidP="00D42CDA">
            <w:pPr>
              <w:spacing w:after="0" w:line="240" w:lineRule="auto"/>
              <w:jc w:val="right"/>
              <w:rPr>
                <w:rFonts w:ascii="Calibri" w:eastAsia="Times New Roman" w:hAnsi="Calibri" w:cs="Calibri"/>
                <w:color w:val="000000"/>
                <w:lang w:eastAsia="it-IT"/>
              </w:rPr>
            </w:pPr>
            <w:r w:rsidRPr="00D42CDA">
              <w:rPr>
                <w:rFonts w:ascii="Calibri" w:eastAsia="Times New Roman" w:hAnsi="Calibri" w:cs="Calibri"/>
                <w:color w:val="000000"/>
                <w:lang w:eastAsia="it-IT"/>
              </w:rPr>
              <w:t>78.475,95</w:t>
            </w:r>
          </w:p>
        </w:tc>
      </w:tr>
      <w:tr w:rsidR="00D42CDA" w:rsidRPr="00D42CDA" w14:paraId="36B88C1A" w14:textId="77777777" w:rsidTr="00D42CDA">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88DC3B3" w14:textId="77777777" w:rsidR="00D42CDA" w:rsidRPr="00D42CDA" w:rsidRDefault="00D42CDA" w:rsidP="00D42CDA">
            <w:pPr>
              <w:spacing w:after="0" w:line="240" w:lineRule="auto"/>
              <w:rPr>
                <w:rFonts w:ascii="Calibri" w:eastAsia="Times New Roman" w:hAnsi="Calibri" w:cs="Calibri"/>
                <w:b/>
                <w:bCs/>
                <w:color w:val="000000"/>
                <w:lang w:eastAsia="it-IT"/>
              </w:rPr>
            </w:pPr>
            <w:r w:rsidRPr="00D42CDA">
              <w:rPr>
                <w:rFonts w:ascii="Calibri" w:eastAsia="Times New Roman" w:hAnsi="Calibri" w:cs="Calibri"/>
                <w:b/>
                <w:bCs/>
                <w:color w:val="000000"/>
                <w:lang w:eastAsia="it-IT"/>
              </w:rPr>
              <w:t>Avanzo di Amministrazione al 31/12/2020</w:t>
            </w:r>
          </w:p>
        </w:tc>
        <w:tc>
          <w:tcPr>
            <w:tcW w:w="1780" w:type="dxa"/>
            <w:tcBorders>
              <w:top w:val="nil"/>
              <w:left w:val="nil"/>
              <w:bottom w:val="single" w:sz="4" w:space="0" w:color="auto"/>
              <w:right w:val="single" w:sz="4" w:space="0" w:color="auto"/>
            </w:tcBorders>
            <w:shd w:val="clear" w:color="auto" w:fill="auto"/>
            <w:noWrap/>
            <w:vAlign w:val="bottom"/>
            <w:hideMark/>
          </w:tcPr>
          <w:p w14:paraId="41997209" w14:textId="05116EEE" w:rsidR="00D42CDA" w:rsidRPr="00D42CDA" w:rsidRDefault="00D42CDA" w:rsidP="00D42CDA">
            <w:pPr>
              <w:spacing w:after="0" w:line="240" w:lineRule="auto"/>
              <w:jc w:val="right"/>
              <w:rPr>
                <w:rFonts w:ascii="Calibri" w:eastAsia="Times New Roman" w:hAnsi="Calibri" w:cs="Calibri"/>
                <w:b/>
                <w:bCs/>
                <w:color w:val="000000"/>
                <w:lang w:eastAsia="it-IT"/>
              </w:rPr>
            </w:pPr>
            <w:r w:rsidRPr="00D42CDA">
              <w:rPr>
                <w:rFonts w:ascii="Calibri" w:eastAsia="Times New Roman" w:hAnsi="Calibri" w:cs="Calibri"/>
                <w:b/>
                <w:bCs/>
                <w:color w:val="000000"/>
                <w:lang w:eastAsia="it-IT"/>
              </w:rPr>
              <w:t>125.828,22</w:t>
            </w:r>
          </w:p>
        </w:tc>
      </w:tr>
    </w:tbl>
    <w:p w14:paraId="0938A458" w14:textId="5D0587ED" w:rsidR="00D42CDA" w:rsidRDefault="00D42CDA" w:rsidP="004F1A0C">
      <w:pPr>
        <w:jc w:val="both"/>
        <w:rPr>
          <w:rFonts w:cstheme="minorHAnsi"/>
          <w:sz w:val="24"/>
          <w:szCs w:val="24"/>
          <w:highlight w:val="yellow"/>
        </w:rPr>
      </w:pPr>
    </w:p>
    <w:p w14:paraId="4278DD06" w14:textId="0F15A9F5" w:rsidR="00E36680" w:rsidRPr="00D42CDA" w:rsidRDefault="00A04197" w:rsidP="004F1A0C">
      <w:pPr>
        <w:jc w:val="both"/>
        <w:rPr>
          <w:rFonts w:cstheme="minorHAnsi"/>
          <w:sz w:val="24"/>
          <w:szCs w:val="24"/>
        </w:rPr>
      </w:pPr>
      <w:r w:rsidRPr="00D42CDA">
        <w:rPr>
          <w:rFonts w:cstheme="minorHAnsi"/>
          <w:sz w:val="24"/>
          <w:szCs w:val="24"/>
        </w:rPr>
        <w:t>Il Revisore prende atto della</w:t>
      </w:r>
      <w:r w:rsidR="00E36680" w:rsidRPr="00D42CDA">
        <w:rPr>
          <w:rFonts w:cstheme="minorHAnsi"/>
          <w:sz w:val="24"/>
          <w:szCs w:val="24"/>
        </w:rPr>
        <w:t xml:space="preserve"> </w:t>
      </w:r>
      <w:r w:rsidRPr="00D42CDA">
        <w:rPr>
          <w:rFonts w:cstheme="minorHAnsi"/>
          <w:sz w:val="24"/>
          <w:szCs w:val="24"/>
        </w:rPr>
        <w:t>proposta di destinazione dell’avanzo di amministrazione</w:t>
      </w:r>
      <w:r w:rsidR="00805CD1" w:rsidRPr="00D42CDA">
        <w:rPr>
          <w:rFonts w:cstheme="minorHAnsi"/>
          <w:sz w:val="24"/>
          <w:szCs w:val="24"/>
        </w:rPr>
        <w:t xml:space="preserve"> 20</w:t>
      </w:r>
      <w:r w:rsidR="00D42CDA" w:rsidRPr="00D42CDA">
        <w:rPr>
          <w:rFonts w:cstheme="minorHAnsi"/>
          <w:sz w:val="24"/>
          <w:szCs w:val="24"/>
        </w:rPr>
        <w:t>20</w:t>
      </w:r>
      <w:r w:rsidRPr="00D42CDA">
        <w:rPr>
          <w:rFonts w:cstheme="minorHAnsi"/>
          <w:sz w:val="24"/>
          <w:szCs w:val="24"/>
        </w:rPr>
        <w:t xml:space="preserve">, che </w:t>
      </w:r>
      <w:r w:rsidR="00752458" w:rsidRPr="00D42CDA">
        <w:rPr>
          <w:rFonts w:cstheme="minorHAnsi"/>
          <w:sz w:val="24"/>
          <w:szCs w:val="24"/>
        </w:rPr>
        <w:t xml:space="preserve">il Consiglio </w:t>
      </w:r>
      <w:r w:rsidRPr="00D42CDA">
        <w:rPr>
          <w:rFonts w:cstheme="minorHAnsi"/>
          <w:sz w:val="24"/>
          <w:szCs w:val="24"/>
        </w:rPr>
        <w:t xml:space="preserve">propone </w:t>
      </w:r>
      <w:r w:rsidR="009F24A9" w:rsidRPr="00D42CDA">
        <w:rPr>
          <w:rFonts w:cstheme="minorHAnsi"/>
          <w:sz w:val="24"/>
          <w:szCs w:val="24"/>
        </w:rPr>
        <w:t xml:space="preserve">di vincolare </w:t>
      </w:r>
      <w:r w:rsidR="00447A33" w:rsidRPr="00D42CDA">
        <w:rPr>
          <w:rFonts w:cstheme="minorHAnsi"/>
          <w:sz w:val="24"/>
          <w:szCs w:val="24"/>
        </w:rPr>
        <w:t>all’</w:t>
      </w:r>
      <w:r w:rsidR="00752458" w:rsidRPr="00D42CDA">
        <w:rPr>
          <w:rFonts w:cstheme="minorHAnsi"/>
          <w:bCs/>
          <w:sz w:val="24"/>
          <w:szCs w:val="24"/>
        </w:rPr>
        <w:t xml:space="preserve"> incremento dell’offerta formativa </w:t>
      </w:r>
      <w:r w:rsidR="00447A33" w:rsidRPr="00D42CDA">
        <w:rPr>
          <w:rFonts w:cstheme="minorHAnsi"/>
          <w:bCs/>
          <w:sz w:val="24"/>
          <w:szCs w:val="24"/>
        </w:rPr>
        <w:t xml:space="preserve">offerta ai colleghi </w:t>
      </w:r>
      <w:r w:rsidR="00752458" w:rsidRPr="00D42CDA">
        <w:rPr>
          <w:rFonts w:cstheme="minorHAnsi"/>
          <w:bCs/>
          <w:sz w:val="24"/>
          <w:szCs w:val="24"/>
        </w:rPr>
        <w:t>con il fine di “mitigare” gli effetti causati dalla pandemia COVID 19.</w:t>
      </w:r>
    </w:p>
    <w:p w14:paraId="4211DE42" w14:textId="77777777" w:rsidR="00E36680" w:rsidRPr="00420A14" w:rsidRDefault="00A04197" w:rsidP="004F1A0C">
      <w:pPr>
        <w:jc w:val="both"/>
        <w:rPr>
          <w:rFonts w:cstheme="minorHAnsi"/>
          <w:b/>
          <w:bCs/>
          <w:sz w:val="24"/>
          <w:szCs w:val="24"/>
        </w:rPr>
      </w:pPr>
      <w:r w:rsidRPr="00420A14">
        <w:rPr>
          <w:rFonts w:cstheme="minorHAnsi"/>
          <w:b/>
          <w:bCs/>
          <w:sz w:val="24"/>
          <w:szCs w:val="24"/>
        </w:rPr>
        <w:t>Gestione Finanziaria</w:t>
      </w:r>
      <w:r w:rsidR="00E36680" w:rsidRPr="00420A14">
        <w:rPr>
          <w:rFonts w:cstheme="minorHAnsi"/>
          <w:b/>
          <w:bCs/>
          <w:sz w:val="24"/>
          <w:szCs w:val="24"/>
        </w:rPr>
        <w:t xml:space="preserve"> </w:t>
      </w:r>
      <w:r w:rsidRPr="00420A14">
        <w:rPr>
          <w:rFonts w:cstheme="minorHAnsi"/>
          <w:b/>
          <w:bCs/>
          <w:sz w:val="24"/>
          <w:szCs w:val="24"/>
        </w:rPr>
        <w:t>e Fondo di cassa</w:t>
      </w:r>
      <w:r w:rsidR="00E36680" w:rsidRPr="00420A14">
        <w:rPr>
          <w:rFonts w:cstheme="minorHAnsi"/>
          <w:b/>
          <w:bCs/>
          <w:sz w:val="24"/>
          <w:szCs w:val="24"/>
        </w:rPr>
        <w:t xml:space="preserve"> </w:t>
      </w:r>
    </w:p>
    <w:p w14:paraId="5574AC12" w14:textId="77777777" w:rsidR="00E36680" w:rsidRPr="00420A14" w:rsidRDefault="00A04197" w:rsidP="004F1A0C">
      <w:pPr>
        <w:jc w:val="both"/>
        <w:rPr>
          <w:rFonts w:cstheme="minorHAnsi"/>
          <w:sz w:val="24"/>
          <w:szCs w:val="24"/>
        </w:rPr>
      </w:pPr>
      <w:r w:rsidRPr="00420A14">
        <w:rPr>
          <w:rFonts w:cstheme="minorHAnsi"/>
          <w:sz w:val="24"/>
          <w:szCs w:val="24"/>
        </w:rPr>
        <w:t>Il Revisore,</w:t>
      </w:r>
      <w:r w:rsidR="00E36680" w:rsidRPr="00420A14">
        <w:rPr>
          <w:rFonts w:cstheme="minorHAnsi"/>
          <w:sz w:val="24"/>
          <w:szCs w:val="24"/>
        </w:rPr>
        <w:t xml:space="preserve"> </w:t>
      </w:r>
      <w:r w:rsidRPr="00420A14">
        <w:rPr>
          <w:rFonts w:cstheme="minorHAnsi"/>
          <w:sz w:val="24"/>
          <w:szCs w:val="24"/>
        </w:rPr>
        <w:t>in riferimento alla gestione finanziaria, rileva e attesta che:</w:t>
      </w:r>
    </w:p>
    <w:p w14:paraId="4D76AA8A" w14:textId="4BC495E9" w:rsidR="00E36680" w:rsidRPr="009C0483" w:rsidRDefault="00A04197" w:rsidP="004F1A0C">
      <w:pPr>
        <w:jc w:val="both"/>
        <w:rPr>
          <w:rFonts w:cstheme="minorHAnsi"/>
          <w:sz w:val="24"/>
          <w:szCs w:val="24"/>
        </w:rPr>
      </w:pPr>
      <w:r w:rsidRPr="009C0483">
        <w:rPr>
          <w:rFonts w:cstheme="minorHAnsi"/>
          <w:sz w:val="24"/>
          <w:szCs w:val="24"/>
        </w:rPr>
        <w:t xml:space="preserve">-le entrate riscosse, sia in conto competenza, che in conto residui, sono state di € </w:t>
      </w:r>
      <w:r w:rsidR="009C0483">
        <w:rPr>
          <w:rFonts w:cstheme="minorHAnsi"/>
          <w:sz w:val="24"/>
          <w:szCs w:val="24"/>
        </w:rPr>
        <w:t>198.737,10</w:t>
      </w:r>
      <w:r w:rsidR="0003470F" w:rsidRPr="009C0483">
        <w:rPr>
          <w:rFonts w:cstheme="minorHAnsi"/>
          <w:sz w:val="24"/>
          <w:szCs w:val="24"/>
        </w:rPr>
        <w:t xml:space="preserve"> </w:t>
      </w:r>
      <w:r w:rsidRPr="009C0483">
        <w:rPr>
          <w:rFonts w:cstheme="minorHAnsi"/>
          <w:sz w:val="24"/>
          <w:szCs w:val="24"/>
        </w:rPr>
        <w:t>e trovano corretto riscontro nel Rendiconto finanziario per l’esercizio</w:t>
      </w:r>
      <w:r w:rsidR="00805CD1" w:rsidRPr="009C0483">
        <w:rPr>
          <w:rFonts w:cstheme="minorHAnsi"/>
          <w:sz w:val="24"/>
          <w:szCs w:val="24"/>
        </w:rPr>
        <w:t xml:space="preserve"> 20</w:t>
      </w:r>
      <w:r w:rsidR="00EB03C7" w:rsidRPr="009C0483">
        <w:rPr>
          <w:rFonts w:cstheme="minorHAnsi"/>
          <w:sz w:val="24"/>
          <w:szCs w:val="24"/>
        </w:rPr>
        <w:t>20</w:t>
      </w:r>
      <w:r w:rsidRPr="009C0483">
        <w:rPr>
          <w:rFonts w:cstheme="minorHAnsi"/>
          <w:sz w:val="24"/>
          <w:szCs w:val="24"/>
        </w:rPr>
        <w:t>;</w:t>
      </w:r>
    </w:p>
    <w:p w14:paraId="2A864BC0" w14:textId="722963D0" w:rsidR="00E36680" w:rsidRPr="009C0483" w:rsidRDefault="00A04197" w:rsidP="004F1A0C">
      <w:pPr>
        <w:spacing w:after="0"/>
        <w:jc w:val="both"/>
        <w:rPr>
          <w:rFonts w:cstheme="minorHAnsi"/>
          <w:sz w:val="24"/>
          <w:szCs w:val="24"/>
        </w:rPr>
      </w:pPr>
      <w:r w:rsidRPr="009C0483">
        <w:rPr>
          <w:rFonts w:cstheme="minorHAnsi"/>
          <w:sz w:val="24"/>
          <w:szCs w:val="24"/>
        </w:rPr>
        <w:t xml:space="preserve">-le uscite pagate, sia in conto competenza, che in conto residui, sono state di € </w:t>
      </w:r>
      <w:r w:rsidR="009C0483">
        <w:rPr>
          <w:rFonts w:cstheme="minorHAnsi"/>
          <w:sz w:val="24"/>
          <w:szCs w:val="24"/>
        </w:rPr>
        <w:t xml:space="preserve">198.473,62 </w:t>
      </w:r>
      <w:r w:rsidRPr="009C0483">
        <w:rPr>
          <w:rFonts w:cstheme="minorHAnsi"/>
          <w:sz w:val="24"/>
          <w:szCs w:val="24"/>
        </w:rPr>
        <w:t>e trovano corretto riscontro nel Rendiconto finanziario per l’esercizio</w:t>
      </w:r>
      <w:r w:rsidR="00805CD1" w:rsidRPr="009C0483">
        <w:rPr>
          <w:rFonts w:cstheme="minorHAnsi"/>
          <w:sz w:val="24"/>
          <w:szCs w:val="24"/>
        </w:rPr>
        <w:t xml:space="preserve"> 20</w:t>
      </w:r>
      <w:r w:rsidR="00EB03C7" w:rsidRPr="009C0483">
        <w:rPr>
          <w:rFonts w:cstheme="minorHAnsi"/>
          <w:sz w:val="24"/>
          <w:szCs w:val="24"/>
        </w:rPr>
        <w:t>20</w:t>
      </w:r>
      <w:r w:rsidRPr="009C0483">
        <w:rPr>
          <w:rFonts w:cstheme="minorHAnsi"/>
          <w:sz w:val="24"/>
          <w:szCs w:val="24"/>
        </w:rPr>
        <w:t>;</w:t>
      </w:r>
    </w:p>
    <w:p w14:paraId="3EC55418" w14:textId="77777777" w:rsidR="0003470F" w:rsidRPr="009C0483" w:rsidRDefault="0003470F" w:rsidP="004F1A0C">
      <w:pPr>
        <w:spacing w:after="0"/>
        <w:jc w:val="both"/>
        <w:rPr>
          <w:rFonts w:cstheme="minorHAnsi"/>
          <w:sz w:val="24"/>
          <w:szCs w:val="24"/>
        </w:rPr>
      </w:pPr>
    </w:p>
    <w:p w14:paraId="4DE8207C" w14:textId="77777777" w:rsidR="00E36680" w:rsidRPr="009C0483" w:rsidRDefault="00A04197" w:rsidP="004F1A0C">
      <w:pPr>
        <w:jc w:val="both"/>
        <w:rPr>
          <w:rFonts w:cstheme="minorHAnsi"/>
          <w:sz w:val="24"/>
          <w:szCs w:val="24"/>
        </w:rPr>
      </w:pPr>
      <w:r w:rsidRPr="009C0483">
        <w:rPr>
          <w:rFonts w:cstheme="minorHAnsi"/>
          <w:sz w:val="24"/>
          <w:szCs w:val="24"/>
        </w:rPr>
        <w:t xml:space="preserve">-non sono stati fatti </w:t>
      </w:r>
      <w:proofErr w:type="spellStart"/>
      <w:r w:rsidRPr="009C0483">
        <w:rPr>
          <w:rFonts w:cstheme="minorHAnsi"/>
          <w:sz w:val="24"/>
          <w:szCs w:val="24"/>
        </w:rPr>
        <w:t>riaccertamenti</w:t>
      </w:r>
      <w:proofErr w:type="spellEnd"/>
      <w:r w:rsidRPr="009C0483">
        <w:rPr>
          <w:rFonts w:cstheme="minorHAnsi"/>
          <w:sz w:val="24"/>
          <w:szCs w:val="24"/>
        </w:rPr>
        <w:t xml:space="preserve"> dei residui.</w:t>
      </w:r>
    </w:p>
    <w:p w14:paraId="631FA351" w14:textId="4AB0E420" w:rsidR="00E36680" w:rsidRPr="00420A14" w:rsidRDefault="00A04197" w:rsidP="004F1A0C">
      <w:pPr>
        <w:jc w:val="both"/>
        <w:rPr>
          <w:rFonts w:cstheme="minorHAnsi"/>
          <w:sz w:val="24"/>
          <w:szCs w:val="24"/>
        </w:rPr>
      </w:pPr>
      <w:r w:rsidRPr="00420A14">
        <w:rPr>
          <w:rFonts w:cstheme="minorHAnsi"/>
          <w:sz w:val="24"/>
          <w:szCs w:val="24"/>
        </w:rPr>
        <w:t>Il fondo di cassa al</w:t>
      </w:r>
      <w:r w:rsidR="00805CD1" w:rsidRPr="00420A14">
        <w:rPr>
          <w:rFonts w:cstheme="minorHAnsi"/>
          <w:sz w:val="24"/>
          <w:szCs w:val="24"/>
        </w:rPr>
        <w:t xml:space="preserve"> 31/12/20</w:t>
      </w:r>
      <w:r w:rsidR="00420A14" w:rsidRPr="00420A14">
        <w:rPr>
          <w:rFonts w:cstheme="minorHAnsi"/>
          <w:sz w:val="24"/>
          <w:szCs w:val="24"/>
        </w:rPr>
        <w:t>20</w:t>
      </w:r>
      <w:r w:rsidRPr="00420A14">
        <w:rPr>
          <w:rFonts w:cstheme="minorHAnsi"/>
          <w:sz w:val="24"/>
          <w:szCs w:val="24"/>
        </w:rPr>
        <w:t>, è pari alle</w:t>
      </w:r>
      <w:r w:rsidR="00E36680" w:rsidRPr="00420A14">
        <w:rPr>
          <w:rFonts w:cstheme="minorHAnsi"/>
          <w:sz w:val="24"/>
          <w:szCs w:val="24"/>
        </w:rPr>
        <w:t xml:space="preserve"> </w:t>
      </w:r>
      <w:r w:rsidRPr="00420A14">
        <w:rPr>
          <w:rFonts w:cstheme="minorHAnsi"/>
          <w:sz w:val="24"/>
          <w:szCs w:val="24"/>
        </w:rPr>
        <w:t>giacenze di liquidità che ammontano</w:t>
      </w:r>
      <w:r w:rsidR="00E36680" w:rsidRPr="00420A14">
        <w:rPr>
          <w:rFonts w:cstheme="minorHAnsi"/>
          <w:sz w:val="24"/>
          <w:szCs w:val="24"/>
        </w:rPr>
        <w:t xml:space="preserve"> </w:t>
      </w:r>
      <w:r w:rsidRPr="00420A14">
        <w:rPr>
          <w:rFonts w:cstheme="minorHAnsi"/>
          <w:sz w:val="24"/>
          <w:szCs w:val="24"/>
        </w:rPr>
        <w:t xml:space="preserve">ad € </w:t>
      </w:r>
      <w:r w:rsidR="0003470F" w:rsidRPr="00420A14">
        <w:rPr>
          <w:rFonts w:cstheme="minorHAnsi"/>
          <w:sz w:val="24"/>
          <w:szCs w:val="24"/>
        </w:rPr>
        <w:t>194.</w:t>
      </w:r>
      <w:r w:rsidR="00420A14" w:rsidRPr="00420A14">
        <w:rPr>
          <w:rFonts w:cstheme="minorHAnsi"/>
          <w:sz w:val="24"/>
          <w:szCs w:val="24"/>
        </w:rPr>
        <w:t>397</w:t>
      </w:r>
      <w:r w:rsidR="0003470F" w:rsidRPr="00420A14">
        <w:rPr>
          <w:rFonts w:cstheme="minorHAnsi"/>
          <w:sz w:val="24"/>
          <w:szCs w:val="24"/>
        </w:rPr>
        <w:t>,</w:t>
      </w:r>
      <w:r w:rsidR="00420A14" w:rsidRPr="00420A14">
        <w:rPr>
          <w:rFonts w:cstheme="minorHAnsi"/>
          <w:sz w:val="24"/>
          <w:szCs w:val="24"/>
        </w:rPr>
        <w:t>77</w:t>
      </w:r>
      <w:r w:rsidR="00E36680" w:rsidRPr="00420A14">
        <w:rPr>
          <w:rFonts w:cstheme="minorHAnsi"/>
          <w:sz w:val="24"/>
          <w:szCs w:val="24"/>
        </w:rPr>
        <w:t xml:space="preserve"> </w:t>
      </w:r>
      <w:r w:rsidRPr="00420A14">
        <w:rPr>
          <w:rFonts w:cstheme="minorHAnsi"/>
          <w:sz w:val="24"/>
          <w:szCs w:val="24"/>
        </w:rPr>
        <w:t>e trovano riscontro nelle somme depositate sui</w:t>
      </w:r>
      <w:r w:rsidR="00E36680" w:rsidRPr="00420A14">
        <w:rPr>
          <w:rFonts w:cstheme="minorHAnsi"/>
          <w:sz w:val="24"/>
          <w:szCs w:val="24"/>
        </w:rPr>
        <w:t xml:space="preserve"> </w:t>
      </w:r>
      <w:r w:rsidRPr="00420A14">
        <w:rPr>
          <w:rFonts w:cstheme="minorHAnsi"/>
          <w:sz w:val="24"/>
          <w:szCs w:val="24"/>
        </w:rPr>
        <w:t>conti correnti bancari accesi</w:t>
      </w:r>
      <w:r w:rsidR="00E36680" w:rsidRPr="00420A14">
        <w:rPr>
          <w:rFonts w:cstheme="minorHAnsi"/>
          <w:sz w:val="24"/>
          <w:szCs w:val="24"/>
        </w:rPr>
        <w:t xml:space="preserve"> </w:t>
      </w:r>
      <w:r w:rsidRPr="00420A14">
        <w:rPr>
          <w:rFonts w:cstheme="minorHAnsi"/>
          <w:sz w:val="24"/>
          <w:szCs w:val="24"/>
        </w:rPr>
        <w:t xml:space="preserve">presso la Cassa di Risparmio di Ravenna Spa </w:t>
      </w:r>
      <w:r w:rsidR="00752458" w:rsidRPr="00420A14">
        <w:rPr>
          <w:rFonts w:cstheme="minorHAnsi"/>
          <w:sz w:val="24"/>
          <w:szCs w:val="24"/>
        </w:rPr>
        <w:t xml:space="preserve">(€ </w:t>
      </w:r>
      <w:r w:rsidR="00420A14">
        <w:rPr>
          <w:rFonts w:cstheme="minorHAnsi"/>
          <w:sz w:val="24"/>
          <w:szCs w:val="24"/>
        </w:rPr>
        <w:t>98.845</w:t>
      </w:r>
      <w:r w:rsidR="00752458" w:rsidRPr="00420A14">
        <w:rPr>
          <w:rFonts w:cstheme="minorHAnsi"/>
          <w:sz w:val="24"/>
          <w:szCs w:val="24"/>
        </w:rPr>
        <w:t>)</w:t>
      </w:r>
      <w:r w:rsidR="00420A14">
        <w:rPr>
          <w:rFonts w:cstheme="minorHAnsi"/>
          <w:sz w:val="24"/>
          <w:szCs w:val="24"/>
        </w:rPr>
        <w:t xml:space="preserve"> </w:t>
      </w:r>
      <w:r w:rsidRPr="00420A14">
        <w:rPr>
          <w:rFonts w:cstheme="minorHAnsi"/>
          <w:sz w:val="24"/>
          <w:szCs w:val="24"/>
        </w:rPr>
        <w:t xml:space="preserve">e la Banca Credito Cooperativo Ravennate Forlivese e Imolese </w:t>
      </w:r>
      <w:proofErr w:type="spellStart"/>
      <w:r w:rsidRPr="00420A14">
        <w:rPr>
          <w:rFonts w:cstheme="minorHAnsi"/>
          <w:sz w:val="24"/>
          <w:szCs w:val="24"/>
        </w:rPr>
        <w:t>Soc</w:t>
      </w:r>
      <w:proofErr w:type="spellEnd"/>
      <w:r w:rsidRPr="00420A14">
        <w:rPr>
          <w:rFonts w:cstheme="minorHAnsi"/>
          <w:sz w:val="24"/>
          <w:szCs w:val="24"/>
        </w:rPr>
        <w:t>. Coop.</w:t>
      </w:r>
      <w:r w:rsidR="00752458" w:rsidRPr="00420A14">
        <w:rPr>
          <w:rFonts w:cstheme="minorHAnsi"/>
          <w:sz w:val="24"/>
          <w:szCs w:val="24"/>
        </w:rPr>
        <w:t xml:space="preserve"> (€ 9</w:t>
      </w:r>
      <w:r w:rsidR="00420A14">
        <w:rPr>
          <w:rFonts w:cstheme="minorHAnsi"/>
          <w:sz w:val="24"/>
          <w:szCs w:val="24"/>
        </w:rPr>
        <w:t>5.314,06</w:t>
      </w:r>
      <w:r w:rsidR="00752458" w:rsidRPr="00420A14">
        <w:rPr>
          <w:rFonts w:cstheme="minorHAnsi"/>
          <w:sz w:val="24"/>
          <w:szCs w:val="24"/>
        </w:rPr>
        <w:t>)</w:t>
      </w:r>
      <w:r w:rsidRPr="00420A14">
        <w:rPr>
          <w:rFonts w:cstheme="minorHAnsi"/>
          <w:sz w:val="24"/>
          <w:szCs w:val="24"/>
        </w:rPr>
        <w:t>,</w:t>
      </w:r>
      <w:r w:rsidR="00E36680" w:rsidRPr="00420A14">
        <w:rPr>
          <w:rFonts w:cstheme="minorHAnsi"/>
          <w:sz w:val="24"/>
          <w:szCs w:val="24"/>
        </w:rPr>
        <w:t xml:space="preserve"> </w:t>
      </w:r>
      <w:r w:rsidR="000A6D50">
        <w:rPr>
          <w:rFonts w:cstheme="minorHAnsi"/>
          <w:sz w:val="24"/>
          <w:szCs w:val="24"/>
        </w:rPr>
        <w:t>oltre a</w:t>
      </w:r>
      <w:r w:rsidR="00E36680" w:rsidRPr="00420A14">
        <w:rPr>
          <w:rFonts w:cstheme="minorHAnsi"/>
          <w:sz w:val="24"/>
          <w:szCs w:val="24"/>
        </w:rPr>
        <w:t xml:space="preserve"> </w:t>
      </w:r>
      <w:r w:rsidRPr="00420A14">
        <w:rPr>
          <w:rFonts w:cstheme="minorHAnsi"/>
          <w:sz w:val="24"/>
          <w:szCs w:val="24"/>
        </w:rPr>
        <w:t>€</w:t>
      </w:r>
      <w:r w:rsidR="00E36680" w:rsidRPr="00420A14">
        <w:rPr>
          <w:rFonts w:cstheme="minorHAnsi"/>
          <w:sz w:val="24"/>
          <w:szCs w:val="24"/>
        </w:rPr>
        <w:t xml:space="preserve"> </w:t>
      </w:r>
      <w:r w:rsidR="00420A14">
        <w:rPr>
          <w:rFonts w:cstheme="minorHAnsi"/>
          <w:sz w:val="24"/>
          <w:szCs w:val="24"/>
        </w:rPr>
        <w:t>238,71</w:t>
      </w:r>
      <w:r w:rsidRPr="00420A14">
        <w:rPr>
          <w:rFonts w:cstheme="minorHAnsi"/>
          <w:sz w:val="24"/>
          <w:szCs w:val="24"/>
        </w:rPr>
        <w:t>, che costituiscono il fondo cassa</w:t>
      </w:r>
      <w:r w:rsidR="00E36680" w:rsidRPr="00420A14">
        <w:rPr>
          <w:rFonts w:cstheme="minorHAnsi"/>
          <w:sz w:val="24"/>
          <w:szCs w:val="24"/>
        </w:rPr>
        <w:t xml:space="preserve"> </w:t>
      </w:r>
      <w:r w:rsidRPr="00420A14">
        <w:rPr>
          <w:rFonts w:cstheme="minorHAnsi"/>
          <w:sz w:val="24"/>
          <w:szCs w:val="24"/>
        </w:rPr>
        <w:t>liquido</w:t>
      </w:r>
      <w:r w:rsidR="00E36680" w:rsidRPr="00420A14">
        <w:rPr>
          <w:rFonts w:cstheme="minorHAnsi"/>
          <w:sz w:val="24"/>
          <w:szCs w:val="24"/>
        </w:rPr>
        <w:t xml:space="preserve"> </w:t>
      </w:r>
      <w:r w:rsidRPr="00420A14">
        <w:rPr>
          <w:rFonts w:cstheme="minorHAnsi"/>
          <w:sz w:val="24"/>
          <w:szCs w:val="24"/>
        </w:rPr>
        <w:t>di tesoreria.</w:t>
      </w:r>
      <w:r w:rsidR="00E36680" w:rsidRPr="00420A14">
        <w:rPr>
          <w:rFonts w:cstheme="minorHAnsi"/>
          <w:sz w:val="24"/>
          <w:szCs w:val="24"/>
        </w:rPr>
        <w:t xml:space="preserve"> </w:t>
      </w:r>
      <w:r w:rsidRPr="00420A14">
        <w:rPr>
          <w:rFonts w:cstheme="minorHAnsi"/>
          <w:sz w:val="24"/>
          <w:szCs w:val="24"/>
        </w:rPr>
        <w:t xml:space="preserve">Il fondo di cassa al </w:t>
      </w:r>
      <w:r w:rsidR="0003470F" w:rsidRPr="00420A14">
        <w:rPr>
          <w:rFonts w:cstheme="minorHAnsi"/>
          <w:sz w:val="24"/>
          <w:szCs w:val="24"/>
        </w:rPr>
        <w:t>31/12/20</w:t>
      </w:r>
      <w:r w:rsidR="00420A14">
        <w:rPr>
          <w:rFonts w:cstheme="minorHAnsi"/>
          <w:sz w:val="24"/>
          <w:szCs w:val="24"/>
        </w:rPr>
        <w:t>20</w:t>
      </w:r>
      <w:r w:rsidR="00E36680" w:rsidRPr="00420A14">
        <w:rPr>
          <w:rFonts w:cstheme="minorHAnsi"/>
          <w:sz w:val="24"/>
          <w:szCs w:val="24"/>
        </w:rPr>
        <w:t xml:space="preserve"> </w:t>
      </w:r>
      <w:r w:rsidRPr="00420A14">
        <w:rPr>
          <w:rFonts w:cstheme="minorHAnsi"/>
          <w:sz w:val="24"/>
          <w:szCs w:val="24"/>
        </w:rPr>
        <w:t>corrisponde alle risultanze delle scritture contabili dell’Ente.</w:t>
      </w:r>
      <w:r w:rsidR="00E36680" w:rsidRPr="00420A14">
        <w:rPr>
          <w:rFonts w:cstheme="minorHAnsi"/>
          <w:sz w:val="24"/>
          <w:szCs w:val="24"/>
        </w:rPr>
        <w:t xml:space="preserve"> </w:t>
      </w:r>
    </w:p>
    <w:p w14:paraId="752BE345" w14:textId="77777777" w:rsidR="00E36680" w:rsidRPr="00D174EE" w:rsidRDefault="00A04197" w:rsidP="004F1A0C">
      <w:pPr>
        <w:jc w:val="both"/>
        <w:rPr>
          <w:rFonts w:cstheme="minorHAnsi"/>
          <w:b/>
          <w:bCs/>
          <w:sz w:val="24"/>
          <w:szCs w:val="24"/>
        </w:rPr>
      </w:pPr>
      <w:r w:rsidRPr="00D174EE">
        <w:rPr>
          <w:rFonts w:cstheme="minorHAnsi"/>
          <w:b/>
          <w:bCs/>
          <w:sz w:val="24"/>
          <w:szCs w:val="24"/>
        </w:rPr>
        <w:lastRenderedPageBreak/>
        <w:t>Servizi per conto terzi e partite di giro</w:t>
      </w:r>
      <w:r w:rsidR="00E36680" w:rsidRPr="00D174EE">
        <w:rPr>
          <w:rFonts w:cstheme="minorHAnsi"/>
          <w:b/>
          <w:bCs/>
          <w:sz w:val="24"/>
          <w:szCs w:val="24"/>
        </w:rPr>
        <w:t xml:space="preserve"> </w:t>
      </w:r>
    </w:p>
    <w:p w14:paraId="5E0DB8C6" w14:textId="0FDADDD4" w:rsidR="00A04197" w:rsidRPr="00D174EE" w:rsidRDefault="00A04197" w:rsidP="004F1A0C">
      <w:pPr>
        <w:jc w:val="both"/>
        <w:rPr>
          <w:rFonts w:cstheme="minorHAnsi"/>
          <w:sz w:val="24"/>
          <w:szCs w:val="24"/>
        </w:rPr>
      </w:pPr>
      <w:r w:rsidRPr="00D174EE">
        <w:rPr>
          <w:rFonts w:cstheme="minorHAnsi"/>
          <w:sz w:val="24"/>
          <w:szCs w:val="24"/>
        </w:rPr>
        <w:t>Il Revisore</w:t>
      </w:r>
      <w:r w:rsidR="00E36680" w:rsidRPr="00D174EE">
        <w:rPr>
          <w:rFonts w:cstheme="minorHAnsi"/>
          <w:sz w:val="24"/>
          <w:szCs w:val="24"/>
        </w:rPr>
        <w:t xml:space="preserve"> </w:t>
      </w:r>
      <w:r w:rsidRPr="00D174EE">
        <w:rPr>
          <w:rFonts w:cstheme="minorHAnsi"/>
          <w:sz w:val="24"/>
          <w:szCs w:val="24"/>
        </w:rPr>
        <w:t>ha provveduto a verificare l’equivalenza tra gli accertamenti e gli impegni di spesa dei capitoli relativi ai servizi per conto terzi e risultano essere equivalenti.</w:t>
      </w:r>
    </w:p>
    <w:p w14:paraId="2CD86155" w14:textId="77777777" w:rsidR="0072648D" w:rsidRPr="00CC5761" w:rsidRDefault="00A04197" w:rsidP="004F1A0C">
      <w:pPr>
        <w:jc w:val="both"/>
        <w:rPr>
          <w:rFonts w:cstheme="minorHAnsi"/>
          <w:b/>
          <w:bCs/>
          <w:sz w:val="24"/>
          <w:szCs w:val="24"/>
        </w:rPr>
      </w:pPr>
      <w:r w:rsidRPr="00CC5761">
        <w:rPr>
          <w:rFonts w:cstheme="minorHAnsi"/>
          <w:b/>
          <w:bCs/>
          <w:sz w:val="24"/>
          <w:szCs w:val="24"/>
        </w:rPr>
        <w:t>Conto Economico e Stato Patrimoniale</w:t>
      </w:r>
    </w:p>
    <w:p w14:paraId="768CF8DE" w14:textId="07C8D039" w:rsidR="0072648D" w:rsidRPr="00CC5761" w:rsidRDefault="00A04197" w:rsidP="004F1A0C">
      <w:pPr>
        <w:spacing w:after="0"/>
        <w:jc w:val="both"/>
        <w:rPr>
          <w:rFonts w:cstheme="minorHAnsi"/>
          <w:sz w:val="24"/>
          <w:szCs w:val="24"/>
        </w:rPr>
      </w:pPr>
      <w:r w:rsidRPr="00CC5761">
        <w:rPr>
          <w:rFonts w:cstheme="minorHAnsi"/>
          <w:sz w:val="24"/>
          <w:szCs w:val="24"/>
        </w:rPr>
        <w:t>Il Bilancio economico-patrimoniale è stato</w:t>
      </w:r>
      <w:r w:rsidR="0072648D" w:rsidRPr="00CC5761">
        <w:rPr>
          <w:rFonts w:cstheme="minorHAnsi"/>
          <w:sz w:val="24"/>
          <w:szCs w:val="24"/>
        </w:rPr>
        <w:t xml:space="preserve"> </w:t>
      </w:r>
      <w:r w:rsidRPr="00CC5761">
        <w:rPr>
          <w:rFonts w:cstheme="minorHAnsi"/>
          <w:sz w:val="24"/>
          <w:szCs w:val="24"/>
        </w:rPr>
        <w:t>redatto nell’osservanza degli artt. 2423 e seguenti del Codice Civile, adottando la forma abbreviata prevista dall’art. 2435 bis del Codice Civile. Gli schemi di bilancio sono stati adattati nella loro struttura, come previsto dall’art. 2423 ter del Codice civile, per tenere conto della particolare attività di</w:t>
      </w:r>
      <w:r w:rsidR="0072648D" w:rsidRPr="00CC5761">
        <w:rPr>
          <w:rFonts w:cstheme="minorHAnsi"/>
          <w:sz w:val="24"/>
          <w:szCs w:val="24"/>
        </w:rPr>
        <w:t xml:space="preserve"> </w:t>
      </w:r>
      <w:r w:rsidRPr="00CC5761">
        <w:rPr>
          <w:rFonts w:cstheme="minorHAnsi"/>
          <w:sz w:val="24"/>
          <w:szCs w:val="24"/>
        </w:rPr>
        <w:t>legge svolta dall’Ordine, in quanto Ente pubblico non economico a carattere associativo.</w:t>
      </w:r>
      <w:r w:rsidR="0072648D" w:rsidRPr="00CC5761">
        <w:rPr>
          <w:rFonts w:cstheme="minorHAnsi"/>
          <w:sz w:val="24"/>
          <w:szCs w:val="24"/>
        </w:rPr>
        <w:t xml:space="preserve"> </w:t>
      </w:r>
    </w:p>
    <w:p w14:paraId="2B0AA846" w14:textId="40204C30" w:rsidR="0072648D" w:rsidRDefault="00A04197" w:rsidP="004F1A0C">
      <w:pPr>
        <w:jc w:val="both"/>
        <w:rPr>
          <w:rFonts w:cstheme="minorHAnsi"/>
          <w:sz w:val="24"/>
          <w:szCs w:val="24"/>
        </w:rPr>
      </w:pPr>
      <w:r w:rsidRPr="00CC5761">
        <w:rPr>
          <w:rFonts w:cstheme="minorHAnsi"/>
          <w:sz w:val="24"/>
          <w:szCs w:val="24"/>
        </w:rPr>
        <w:t>Di seguito si evidenziano i dati sintetici riferiti alla situazione economica, comparati con quelli dello scorso esercizio:</w:t>
      </w:r>
    </w:p>
    <w:tbl>
      <w:tblPr>
        <w:tblW w:w="0" w:type="auto"/>
        <w:tblInd w:w="-38" w:type="dxa"/>
        <w:tblLayout w:type="fixed"/>
        <w:tblCellMar>
          <w:left w:w="30" w:type="dxa"/>
          <w:right w:w="30" w:type="dxa"/>
        </w:tblCellMar>
        <w:tblLook w:val="0000" w:firstRow="0" w:lastRow="0" w:firstColumn="0" w:lastColumn="0" w:noHBand="0" w:noVBand="0"/>
      </w:tblPr>
      <w:tblGrid>
        <w:gridCol w:w="5383"/>
        <w:gridCol w:w="1675"/>
        <w:gridCol w:w="1484"/>
      </w:tblGrid>
      <w:tr w:rsidR="000C59C5" w14:paraId="7ACB2A5C" w14:textId="77777777">
        <w:trPr>
          <w:trHeight w:val="290"/>
        </w:trPr>
        <w:tc>
          <w:tcPr>
            <w:tcW w:w="5383" w:type="dxa"/>
            <w:tcBorders>
              <w:top w:val="single" w:sz="6" w:space="0" w:color="auto"/>
              <w:left w:val="single" w:sz="6" w:space="0" w:color="auto"/>
              <w:bottom w:val="single" w:sz="6" w:space="0" w:color="auto"/>
              <w:right w:val="single" w:sz="6" w:space="0" w:color="auto"/>
            </w:tcBorders>
            <w:shd w:val="solid" w:color="C0C0C0" w:fill="auto"/>
          </w:tcPr>
          <w:p w14:paraId="26451DFE" w14:textId="77777777" w:rsidR="000C59C5" w:rsidRDefault="000C59C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CONTO ECONOMICO</w:t>
            </w:r>
          </w:p>
        </w:tc>
        <w:tc>
          <w:tcPr>
            <w:tcW w:w="1675" w:type="dxa"/>
            <w:tcBorders>
              <w:top w:val="single" w:sz="6" w:space="0" w:color="auto"/>
              <w:left w:val="single" w:sz="6" w:space="0" w:color="auto"/>
              <w:bottom w:val="single" w:sz="6" w:space="0" w:color="auto"/>
              <w:right w:val="single" w:sz="6" w:space="0" w:color="auto"/>
            </w:tcBorders>
            <w:shd w:val="solid" w:color="C0C0C0" w:fill="auto"/>
          </w:tcPr>
          <w:p w14:paraId="449C5478" w14:textId="77777777" w:rsidR="000C59C5" w:rsidRDefault="000C59C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2020</w:t>
            </w:r>
          </w:p>
        </w:tc>
        <w:tc>
          <w:tcPr>
            <w:tcW w:w="1484" w:type="dxa"/>
            <w:tcBorders>
              <w:top w:val="single" w:sz="6" w:space="0" w:color="auto"/>
              <w:left w:val="single" w:sz="6" w:space="0" w:color="auto"/>
              <w:bottom w:val="single" w:sz="6" w:space="0" w:color="auto"/>
              <w:right w:val="single" w:sz="6" w:space="0" w:color="auto"/>
            </w:tcBorders>
            <w:shd w:val="solid" w:color="C0C0C0" w:fill="auto"/>
          </w:tcPr>
          <w:p w14:paraId="3C61461A" w14:textId="77777777" w:rsidR="000C59C5" w:rsidRDefault="000C59C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2019</w:t>
            </w:r>
          </w:p>
        </w:tc>
      </w:tr>
      <w:tr w:rsidR="000C59C5" w14:paraId="30D240CC" w14:textId="77777777">
        <w:trPr>
          <w:trHeight w:val="290"/>
        </w:trPr>
        <w:tc>
          <w:tcPr>
            <w:tcW w:w="5383" w:type="dxa"/>
            <w:tcBorders>
              <w:top w:val="single" w:sz="6" w:space="0" w:color="auto"/>
              <w:left w:val="single" w:sz="6" w:space="0" w:color="auto"/>
              <w:bottom w:val="single" w:sz="6" w:space="0" w:color="auto"/>
              <w:right w:val="single" w:sz="6" w:space="0" w:color="auto"/>
            </w:tcBorders>
          </w:tcPr>
          <w:p w14:paraId="5F25003C" w14:textId="77777777" w:rsidR="000C59C5" w:rsidRDefault="000C59C5">
            <w:pPr>
              <w:autoSpaceDE w:val="0"/>
              <w:autoSpaceDN w:val="0"/>
              <w:adjustRightInd w:val="0"/>
              <w:spacing w:after="0" w:line="240" w:lineRule="auto"/>
              <w:rPr>
                <w:rFonts w:ascii="Calibri" w:hAnsi="Calibri" w:cs="Calibri"/>
                <w:color w:val="000000"/>
              </w:rPr>
            </w:pPr>
            <w:r>
              <w:rPr>
                <w:rFonts w:ascii="Calibri" w:hAnsi="Calibri" w:cs="Calibri"/>
                <w:color w:val="000000"/>
              </w:rPr>
              <w:t>VALORE DELLA PRODUZIONE</w:t>
            </w:r>
          </w:p>
        </w:tc>
        <w:tc>
          <w:tcPr>
            <w:tcW w:w="1675" w:type="dxa"/>
            <w:tcBorders>
              <w:top w:val="single" w:sz="6" w:space="0" w:color="auto"/>
              <w:left w:val="single" w:sz="6" w:space="0" w:color="auto"/>
              <w:bottom w:val="single" w:sz="6" w:space="0" w:color="auto"/>
              <w:right w:val="single" w:sz="6" w:space="0" w:color="auto"/>
            </w:tcBorders>
          </w:tcPr>
          <w:p w14:paraId="2986DE88"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130.847,00 </w:t>
            </w:r>
          </w:p>
        </w:tc>
        <w:tc>
          <w:tcPr>
            <w:tcW w:w="1484" w:type="dxa"/>
            <w:tcBorders>
              <w:top w:val="single" w:sz="6" w:space="0" w:color="auto"/>
              <w:left w:val="single" w:sz="6" w:space="0" w:color="auto"/>
              <w:bottom w:val="single" w:sz="6" w:space="0" w:color="auto"/>
              <w:right w:val="single" w:sz="6" w:space="0" w:color="auto"/>
            </w:tcBorders>
          </w:tcPr>
          <w:p w14:paraId="3613CDFD"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131.689,00   </w:t>
            </w:r>
          </w:p>
        </w:tc>
      </w:tr>
      <w:tr w:rsidR="000C59C5" w14:paraId="7056955F" w14:textId="77777777">
        <w:trPr>
          <w:trHeight w:val="290"/>
        </w:trPr>
        <w:tc>
          <w:tcPr>
            <w:tcW w:w="5383" w:type="dxa"/>
            <w:tcBorders>
              <w:top w:val="single" w:sz="6" w:space="0" w:color="auto"/>
              <w:left w:val="single" w:sz="6" w:space="0" w:color="auto"/>
              <w:bottom w:val="single" w:sz="6" w:space="0" w:color="auto"/>
              <w:right w:val="single" w:sz="6" w:space="0" w:color="auto"/>
            </w:tcBorders>
          </w:tcPr>
          <w:p w14:paraId="0D0C9C71" w14:textId="77777777" w:rsidR="000C59C5" w:rsidRDefault="000C59C5">
            <w:pPr>
              <w:autoSpaceDE w:val="0"/>
              <w:autoSpaceDN w:val="0"/>
              <w:adjustRightInd w:val="0"/>
              <w:spacing w:after="0" w:line="240" w:lineRule="auto"/>
              <w:rPr>
                <w:rFonts w:ascii="Calibri" w:hAnsi="Calibri" w:cs="Calibri"/>
                <w:color w:val="000000"/>
              </w:rPr>
            </w:pPr>
            <w:r>
              <w:rPr>
                <w:rFonts w:ascii="Calibri" w:hAnsi="Calibri" w:cs="Calibri"/>
                <w:color w:val="000000"/>
              </w:rPr>
              <w:t>COSTI DELLA PRODUZIONE</w:t>
            </w:r>
          </w:p>
        </w:tc>
        <w:tc>
          <w:tcPr>
            <w:tcW w:w="1675" w:type="dxa"/>
            <w:tcBorders>
              <w:top w:val="single" w:sz="6" w:space="0" w:color="auto"/>
              <w:left w:val="single" w:sz="6" w:space="0" w:color="auto"/>
              <w:bottom w:val="single" w:sz="6" w:space="0" w:color="auto"/>
              <w:right w:val="single" w:sz="6" w:space="0" w:color="auto"/>
            </w:tcBorders>
          </w:tcPr>
          <w:p w14:paraId="37DA55B8"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131.910,00 </w:t>
            </w:r>
          </w:p>
        </w:tc>
        <w:tc>
          <w:tcPr>
            <w:tcW w:w="1484" w:type="dxa"/>
            <w:tcBorders>
              <w:top w:val="single" w:sz="6" w:space="0" w:color="auto"/>
              <w:left w:val="single" w:sz="6" w:space="0" w:color="auto"/>
              <w:bottom w:val="single" w:sz="6" w:space="0" w:color="auto"/>
              <w:right w:val="single" w:sz="6" w:space="0" w:color="auto"/>
            </w:tcBorders>
          </w:tcPr>
          <w:p w14:paraId="4E17564D"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126.829,00   </w:t>
            </w:r>
          </w:p>
        </w:tc>
      </w:tr>
      <w:tr w:rsidR="000C59C5" w14:paraId="07DD7243" w14:textId="77777777">
        <w:trPr>
          <w:trHeight w:val="290"/>
        </w:trPr>
        <w:tc>
          <w:tcPr>
            <w:tcW w:w="5383" w:type="dxa"/>
            <w:tcBorders>
              <w:top w:val="single" w:sz="6" w:space="0" w:color="auto"/>
              <w:left w:val="single" w:sz="6" w:space="0" w:color="auto"/>
              <w:bottom w:val="single" w:sz="6" w:space="0" w:color="auto"/>
              <w:right w:val="single" w:sz="6" w:space="0" w:color="auto"/>
            </w:tcBorders>
          </w:tcPr>
          <w:p w14:paraId="44AD4FB4" w14:textId="77777777" w:rsidR="000C59C5" w:rsidRDefault="000C59C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A-B</w:t>
            </w:r>
          </w:p>
        </w:tc>
        <w:tc>
          <w:tcPr>
            <w:tcW w:w="1675" w:type="dxa"/>
            <w:tcBorders>
              <w:top w:val="single" w:sz="6" w:space="0" w:color="auto"/>
              <w:left w:val="single" w:sz="6" w:space="0" w:color="auto"/>
              <w:bottom w:val="single" w:sz="6" w:space="0" w:color="auto"/>
              <w:right w:val="single" w:sz="6" w:space="0" w:color="auto"/>
            </w:tcBorders>
          </w:tcPr>
          <w:p w14:paraId="47D77F56"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1.063,00   </w:t>
            </w:r>
          </w:p>
        </w:tc>
        <w:tc>
          <w:tcPr>
            <w:tcW w:w="1484" w:type="dxa"/>
            <w:tcBorders>
              <w:top w:val="single" w:sz="6" w:space="0" w:color="auto"/>
              <w:left w:val="single" w:sz="6" w:space="0" w:color="auto"/>
              <w:bottom w:val="single" w:sz="6" w:space="0" w:color="auto"/>
              <w:right w:val="single" w:sz="6" w:space="0" w:color="auto"/>
            </w:tcBorders>
          </w:tcPr>
          <w:p w14:paraId="313CE301"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4.860,00   </w:t>
            </w:r>
          </w:p>
        </w:tc>
      </w:tr>
      <w:tr w:rsidR="000C59C5" w14:paraId="522105CC" w14:textId="77777777">
        <w:trPr>
          <w:trHeight w:val="290"/>
        </w:trPr>
        <w:tc>
          <w:tcPr>
            <w:tcW w:w="5383" w:type="dxa"/>
            <w:tcBorders>
              <w:top w:val="single" w:sz="6" w:space="0" w:color="auto"/>
              <w:left w:val="single" w:sz="6" w:space="0" w:color="auto"/>
              <w:bottom w:val="single" w:sz="6" w:space="0" w:color="auto"/>
              <w:right w:val="single" w:sz="6" w:space="0" w:color="auto"/>
            </w:tcBorders>
          </w:tcPr>
          <w:p w14:paraId="55752019" w14:textId="77777777" w:rsidR="000C59C5" w:rsidRDefault="000C59C5">
            <w:pPr>
              <w:autoSpaceDE w:val="0"/>
              <w:autoSpaceDN w:val="0"/>
              <w:adjustRightInd w:val="0"/>
              <w:spacing w:after="0" w:line="240" w:lineRule="auto"/>
              <w:rPr>
                <w:rFonts w:ascii="Calibri" w:hAnsi="Calibri" w:cs="Calibri"/>
                <w:color w:val="000000"/>
              </w:rPr>
            </w:pPr>
            <w:r>
              <w:rPr>
                <w:rFonts w:ascii="Calibri" w:hAnsi="Calibri" w:cs="Calibri"/>
                <w:color w:val="000000"/>
              </w:rPr>
              <w:t>PROVENTI E ONERI FINANZIARI</w:t>
            </w:r>
          </w:p>
        </w:tc>
        <w:tc>
          <w:tcPr>
            <w:tcW w:w="1675" w:type="dxa"/>
            <w:tcBorders>
              <w:top w:val="single" w:sz="6" w:space="0" w:color="auto"/>
              <w:left w:val="single" w:sz="6" w:space="0" w:color="auto"/>
              <w:bottom w:val="single" w:sz="6" w:space="0" w:color="auto"/>
              <w:right w:val="single" w:sz="6" w:space="0" w:color="auto"/>
            </w:tcBorders>
          </w:tcPr>
          <w:p w14:paraId="095D3BEC" w14:textId="77777777" w:rsidR="000C59C5" w:rsidRDefault="000C59C5">
            <w:pPr>
              <w:autoSpaceDE w:val="0"/>
              <w:autoSpaceDN w:val="0"/>
              <w:adjustRightInd w:val="0"/>
              <w:spacing w:after="0" w:line="240" w:lineRule="auto"/>
              <w:jc w:val="right"/>
              <w:rPr>
                <w:rFonts w:ascii="Calibri" w:hAnsi="Calibri" w:cs="Calibri"/>
                <w:color w:val="000000"/>
              </w:rPr>
            </w:pPr>
          </w:p>
        </w:tc>
        <w:tc>
          <w:tcPr>
            <w:tcW w:w="1484" w:type="dxa"/>
            <w:tcBorders>
              <w:top w:val="single" w:sz="6" w:space="0" w:color="auto"/>
              <w:left w:val="single" w:sz="6" w:space="0" w:color="auto"/>
              <w:bottom w:val="single" w:sz="6" w:space="0" w:color="auto"/>
              <w:right w:val="single" w:sz="6" w:space="0" w:color="auto"/>
            </w:tcBorders>
          </w:tcPr>
          <w:p w14:paraId="58D0823B"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6.259,00   </w:t>
            </w:r>
          </w:p>
        </w:tc>
      </w:tr>
      <w:tr w:rsidR="000C59C5" w14:paraId="32075D79" w14:textId="77777777">
        <w:trPr>
          <w:trHeight w:val="290"/>
        </w:trPr>
        <w:tc>
          <w:tcPr>
            <w:tcW w:w="5383" w:type="dxa"/>
            <w:tcBorders>
              <w:top w:val="single" w:sz="6" w:space="0" w:color="auto"/>
              <w:left w:val="single" w:sz="6" w:space="0" w:color="auto"/>
              <w:bottom w:val="single" w:sz="6" w:space="0" w:color="auto"/>
              <w:right w:val="single" w:sz="6" w:space="0" w:color="auto"/>
            </w:tcBorders>
          </w:tcPr>
          <w:p w14:paraId="57E84052" w14:textId="77777777" w:rsidR="000C59C5" w:rsidRDefault="000C59C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RISULTATO ANTE IMPOSTE</w:t>
            </w:r>
          </w:p>
        </w:tc>
        <w:tc>
          <w:tcPr>
            <w:tcW w:w="1675" w:type="dxa"/>
            <w:tcBorders>
              <w:top w:val="single" w:sz="6" w:space="0" w:color="auto"/>
              <w:left w:val="single" w:sz="6" w:space="0" w:color="auto"/>
              <w:bottom w:val="single" w:sz="6" w:space="0" w:color="auto"/>
              <w:right w:val="single" w:sz="6" w:space="0" w:color="auto"/>
            </w:tcBorders>
          </w:tcPr>
          <w:p w14:paraId="03F86222"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1.063,00   </w:t>
            </w:r>
          </w:p>
        </w:tc>
        <w:tc>
          <w:tcPr>
            <w:tcW w:w="1484" w:type="dxa"/>
            <w:tcBorders>
              <w:top w:val="single" w:sz="6" w:space="0" w:color="auto"/>
              <w:left w:val="single" w:sz="6" w:space="0" w:color="auto"/>
              <w:bottom w:val="single" w:sz="6" w:space="0" w:color="auto"/>
              <w:right w:val="single" w:sz="6" w:space="0" w:color="auto"/>
            </w:tcBorders>
          </w:tcPr>
          <w:p w14:paraId="6AD96BBF"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11.119,00   </w:t>
            </w:r>
          </w:p>
        </w:tc>
      </w:tr>
      <w:tr w:rsidR="000C59C5" w14:paraId="5459E015" w14:textId="77777777">
        <w:trPr>
          <w:trHeight w:val="290"/>
        </w:trPr>
        <w:tc>
          <w:tcPr>
            <w:tcW w:w="5383" w:type="dxa"/>
            <w:tcBorders>
              <w:top w:val="single" w:sz="6" w:space="0" w:color="auto"/>
              <w:left w:val="single" w:sz="6" w:space="0" w:color="auto"/>
              <w:bottom w:val="single" w:sz="6" w:space="0" w:color="auto"/>
              <w:right w:val="single" w:sz="6" w:space="0" w:color="auto"/>
            </w:tcBorders>
          </w:tcPr>
          <w:p w14:paraId="5F99B1C3" w14:textId="77777777" w:rsidR="000C59C5" w:rsidRDefault="000C59C5">
            <w:pPr>
              <w:autoSpaceDE w:val="0"/>
              <w:autoSpaceDN w:val="0"/>
              <w:adjustRightInd w:val="0"/>
              <w:spacing w:after="0" w:line="240" w:lineRule="auto"/>
              <w:rPr>
                <w:rFonts w:ascii="Calibri" w:hAnsi="Calibri" w:cs="Calibri"/>
                <w:color w:val="000000"/>
              </w:rPr>
            </w:pPr>
            <w:r>
              <w:rPr>
                <w:rFonts w:ascii="Calibri" w:hAnsi="Calibri" w:cs="Calibri"/>
                <w:color w:val="000000"/>
              </w:rPr>
              <w:t>Imposte di esercizio</w:t>
            </w:r>
          </w:p>
        </w:tc>
        <w:tc>
          <w:tcPr>
            <w:tcW w:w="1675" w:type="dxa"/>
            <w:tcBorders>
              <w:top w:val="single" w:sz="6" w:space="0" w:color="auto"/>
              <w:left w:val="single" w:sz="6" w:space="0" w:color="auto"/>
              <w:bottom w:val="single" w:sz="6" w:space="0" w:color="auto"/>
              <w:right w:val="single" w:sz="6" w:space="0" w:color="auto"/>
            </w:tcBorders>
          </w:tcPr>
          <w:p w14:paraId="264578A2"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2.617,00 </w:t>
            </w:r>
          </w:p>
        </w:tc>
        <w:tc>
          <w:tcPr>
            <w:tcW w:w="1484" w:type="dxa"/>
            <w:tcBorders>
              <w:top w:val="single" w:sz="6" w:space="0" w:color="auto"/>
              <w:left w:val="single" w:sz="6" w:space="0" w:color="auto"/>
              <w:bottom w:val="single" w:sz="6" w:space="0" w:color="auto"/>
              <w:right w:val="single" w:sz="6" w:space="0" w:color="auto"/>
            </w:tcBorders>
          </w:tcPr>
          <w:p w14:paraId="52319CD1"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2.759,00   </w:t>
            </w:r>
          </w:p>
        </w:tc>
      </w:tr>
      <w:tr w:rsidR="000C59C5" w14:paraId="3DBAB3AC" w14:textId="77777777">
        <w:trPr>
          <w:trHeight w:val="290"/>
        </w:trPr>
        <w:tc>
          <w:tcPr>
            <w:tcW w:w="5383" w:type="dxa"/>
            <w:tcBorders>
              <w:top w:val="single" w:sz="6" w:space="0" w:color="auto"/>
              <w:left w:val="single" w:sz="6" w:space="0" w:color="auto"/>
              <w:bottom w:val="single" w:sz="6" w:space="0" w:color="auto"/>
              <w:right w:val="single" w:sz="6" w:space="0" w:color="auto"/>
            </w:tcBorders>
          </w:tcPr>
          <w:p w14:paraId="16F65D86" w14:textId="77777777" w:rsidR="000C59C5" w:rsidRDefault="000C59C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AVANZO/DISAVANZO PAREGGIO ECONOMICO</w:t>
            </w:r>
          </w:p>
        </w:tc>
        <w:tc>
          <w:tcPr>
            <w:tcW w:w="1675" w:type="dxa"/>
            <w:tcBorders>
              <w:top w:val="single" w:sz="6" w:space="0" w:color="auto"/>
              <w:left w:val="single" w:sz="6" w:space="0" w:color="auto"/>
              <w:bottom w:val="single" w:sz="6" w:space="0" w:color="auto"/>
              <w:right w:val="single" w:sz="6" w:space="0" w:color="auto"/>
            </w:tcBorders>
          </w:tcPr>
          <w:p w14:paraId="046E93A2"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3.680,00   </w:t>
            </w:r>
          </w:p>
        </w:tc>
        <w:tc>
          <w:tcPr>
            <w:tcW w:w="1484" w:type="dxa"/>
            <w:tcBorders>
              <w:top w:val="single" w:sz="6" w:space="0" w:color="auto"/>
              <w:left w:val="single" w:sz="6" w:space="0" w:color="auto"/>
              <w:bottom w:val="single" w:sz="6" w:space="0" w:color="auto"/>
              <w:right w:val="single" w:sz="6" w:space="0" w:color="auto"/>
            </w:tcBorders>
          </w:tcPr>
          <w:p w14:paraId="212258F0" w14:textId="77777777" w:rsidR="000C59C5" w:rsidRDefault="000C59C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8.360,00   </w:t>
            </w:r>
          </w:p>
        </w:tc>
      </w:tr>
    </w:tbl>
    <w:p w14:paraId="3217B1FE" w14:textId="5678C4FB" w:rsidR="000C59C5" w:rsidRDefault="000C59C5" w:rsidP="004F1A0C">
      <w:pPr>
        <w:jc w:val="both"/>
        <w:rPr>
          <w:rFonts w:cstheme="minorHAnsi"/>
          <w:sz w:val="24"/>
          <w:szCs w:val="24"/>
        </w:rPr>
      </w:pPr>
    </w:p>
    <w:p w14:paraId="1078971F" w14:textId="77777777" w:rsidR="0072648D" w:rsidRPr="00CC5761" w:rsidRDefault="00A04197" w:rsidP="004F1A0C">
      <w:pPr>
        <w:jc w:val="both"/>
        <w:rPr>
          <w:rFonts w:cstheme="minorHAnsi"/>
          <w:sz w:val="24"/>
          <w:szCs w:val="24"/>
        </w:rPr>
      </w:pPr>
      <w:r w:rsidRPr="00CC5761">
        <w:rPr>
          <w:rFonts w:cstheme="minorHAnsi"/>
          <w:sz w:val="24"/>
          <w:szCs w:val="24"/>
        </w:rPr>
        <w:t>Relativamente al Conto Economico, si può attestare che:</w:t>
      </w:r>
    </w:p>
    <w:p w14:paraId="5EBB07A4" w14:textId="77777777" w:rsidR="0072648D" w:rsidRPr="00CC5761" w:rsidRDefault="00A04197" w:rsidP="004F1A0C">
      <w:pPr>
        <w:pStyle w:val="Paragrafoelenco"/>
        <w:numPr>
          <w:ilvl w:val="0"/>
          <w:numId w:val="2"/>
        </w:numPr>
        <w:jc w:val="both"/>
        <w:rPr>
          <w:rFonts w:cstheme="minorHAnsi"/>
          <w:sz w:val="24"/>
          <w:szCs w:val="24"/>
        </w:rPr>
      </w:pPr>
      <w:proofErr w:type="gramStart"/>
      <w:r w:rsidRPr="00CC5761">
        <w:rPr>
          <w:rFonts w:cstheme="minorHAnsi"/>
          <w:sz w:val="24"/>
          <w:szCs w:val="24"/>
        </w:rPr>
        <w:t>i</w:t>
      </w:r>
      <w:proofErr w:type="gramEnd"/>
      <w:r w:rsidRPr="00CC5761">
        <w:rPr>
          <w:rFonts w:cstheme="minorHAnsi"/>
          <w:sz w:val="24"/>
          <w:szCs w:val="24"/>
        </w:rPr>
        <w:t xml:space="preserve"> componenti positivi e negativi sono iscritti secondo il criterio della competenza economica;</w:t>
      </w:r>
    </w:p>
    <w:p w14:paraId="0A16BFEB" w14:textId="77777777" w:rsidR="0072648D" w:rsidRPr="00CC5761" w:rsidRDefault="00A04197" w:rsidP="004F1A0C">
      <w:pPr>
        <w:pStyle w:val="Paragrafoelenco"/>
        <w:numPr>
          <w:ilvl w:val="0"/>
          <w:numId w:val="2"/>
        </w:numPr>
        <w:jc w:val="both"/>
        <w:rPr>
          <w:rFonts w:cstheme="minorHAnsi"/>
          <w:sz w:val="24"/>
          <w:szCs w:val="24"/>
        </w:rPr>
      </w:pPr>
      <w:proofErr w:type="gramStart"/>
      <w:r w:rsidRPr="00CC5761">
        <w:rPr>
          <w:rFonts w:cstheme="minorHAnsi"/>
          <w:sz w:val="24"/>
          <w:szCs w:val="24"/>
        </w:rPr>
        <w:t>le</w:t>
      </w:r>
      <w:proofErr w:type="gramEnd"/>
      <w:r w:rsidRPr="00CC5761">
        <w:rPr>
          <w:rFonts w:cstheme="minorHAnsi"/>
          <w:sz w:val="24"/>
          <w:szCs w:val="24"/>
        </w:rPr>
        <w:t xml:space="preserve"> voci sono classificate per natura;</w:t>
      </w:r>
    </w:p>
    <w:p w14:paraId="010CE190" w14:textId="2A398407" w:rsidR="0072648D" w:rsidRPr="00CC5761" w:rsidRDefault="00A04197" w:rsidP="004F1A0C">
      <w:pPr>
        <w:pStyle w:val="Paragrafoelenco"/>
        <w:numPr>
          <w:ilvl w:val="0"/>
          <w:numId w:val="2"/>
        </w:numPr>
        <w:jc w:val="both"/>
        <w:rPr>
          <w:rFonts w:cstheme="minorHAnsi"/>
          <w:sz w:val="24"/>
          <w:szCs w:val="24"/>
        </w:rPr>
      </w:pPr>
      <w:proofErr w:type="gramStart"/>
      <w:r w:rsidRPr="00CC5761">
        <w:rPr>
          <w:rFonts w:cstheme="minorHAnsi"/>
          <w:sz w:val="24"/>
          <w:szCs w:val="24"/>
        </w:rPr>
        <w:t>il</w:t>
      </w:r>
      <w:proofErr w:type="gramEnd"/>
      <w:r w:rsidRPr="00CC5761">
        <w:rPr>
          <w:rFonts w:cstheme="minorHAnsi"/>
          <w:sz w:val="24"/>
          <w:szCs w:val="24"/>
        </w:rPr>
        <w:t xml:space="preserve"> risultato economico netto generato dalla gestione si sostanzia in un risultato </w:t>
      </w:r>
      <w:r w:rsidR="00CC5761" w:rsidRPr="00CC5761">
        <w:rPr>
          <w:rFonts w:cstheme="minorHAnsi"/>
          <w:sz w:val="24"/>
          <w:szCs w:val="24"/>
        </w:rPr>
        <w:t>nega</w:t>
      </w:r>
      <w:r w:rsidR="00170FEE" w:rsidRPr="00CC5761">
        <w:rPr>
          <w:rFonts w:cstheme="minorHAnsi"/>
          <w:sz w:val="24"/>
          <w:szCs w:val="24"/>
        </w:rPr>
        <w:t xml:space="preserve">tivo di € </w:t>
      </w:r>
      <w:r w:rsidR="00CC5761" w:rsidRPr="00CC5761">
        <w:rPr>
          <w:rFonts w:cstheme="minorHAnsi"/>
          <w:sz w:val="24"/>
          <w:szCs w:val="24"/>
        </w:rPr>
        <w:t>3.680</w:t>
      </w:r>
      <w:r w:rsidR="00170FEE" w:rsidRPr="00CC5761">
        <w:rPr>
          <w:rFonts w:cstheme="minorHAnsi"/>
          <w:sz w:val="24"/>
          <w:szCs w:val="24"/>
        </w:rPr>
        <w:t>,00.</w:t>
      </w:r>
    </w:p>
    <w:p w14:paraId="420383D0" w14:textId="56693C80" w:rsidR="0072648D" w:rsidRPr="004F1A0C" w:rsidRDefault="0072648D" w:rsidP="004F1A0C">
      <w:pPr>
        <w:pStyle w:val="Paragrafoelenco"/>
        <w:jc w:val="both"/>
        <w:rPr>
          <w:rFonts w:cstheme="minorHAnsi"/>
          <w:sz w:val="24"/>
          <w:szCs w:val="24"/>
          <w:highlight w:val="yellow"/>
        </w:rPr>
      </w:pPr>
    </w:p>
    <w:p w14:paraId="2E78CB89" w14:textId="0A346C2D" w:rsidR="0072648D" w:rsidRDefault="00A04197" w:rsidP="004F1A0C">
      <w:pPr>
        <w:jc w:val="both"/>
        <w:rPr>
          <w:rFonts w:eastAsia="Times New Roman" w:cstheme="minorHAnsi"/>
          <w:sz w:val="24"/>
          <w:szCs w:val="24"/>
          <w:lang w:eastAsia="it-IT"/>
        </w:rPr>
      </w:pPr>
      <w:r w:rsidRPr="004F1A0C">
        <w:rPr>
          <w:rFonts w:eastAsia="Times New Roman" w:cstheme="minorHAnsi"/>
          <w:sz w:val="24"/>
          <w:szCs w:val="24"/>
          <w:lang w:eastAsia="it-IT"/>
        </w:rPr>
        <w:t>Il risultato economico, opportunamente rettificato con gli importi contabilizzati solo nel rendiconto, in ottemperanza al criterio di competenza finanziaria, porta alla riconciliazione con il risultato finanziario di amministrazione</w:t>
      </w:r>
      <w:r w:rsidR="0072648D" w:rsidRPr="004F1A0C">
        <w:rPr>
          <w:rFonts w:eastAsia="Times New Roman" w:cstheme="minorHAnsi"/>
          <w:sz w:val="24"/>
          <w:szCs w:val="24"/>
          <w:lang w:eastAsia="it-IT"/>
        </w:rPr>
        <w:t xml:space="preserve"> </w:t>
      </w:r>
      <w:r w:rsidRPr="004F1A0C">
        <w:rPr>
          <w:rFonts w:eastAsia="Times New Roman" w:cstheme="minorHAnsi"/>
          <w:sz w:val="24"/>
          <w:szCs w:val="24"/>
          <w:lang w:eastAsia="it-IT"/>
        </w:rPr>
        <w:t>di competenza dell’esercizio 20</w:t>
      </w:r>
      <w:r w:rsidR="00CC5761">
        <w:rPr>
          <w:rFonts w:eastAsia="Times New Roman" w:cstheme="minorHAnsi"/>
          <w:sz w:val="24"/>
          <w:szCs w:val="24"/>
          <w:lang w:eastAsia="it-IT"/>
        </w:rPr>
        <w:t>20</w:t>
      </w:r>
      <w:r w:rsidRPr="004F1A0C">
        <w:rPr>
          <w:rFonts w:eastAsia="Times New Roman" w:cstheme="minorHAnsi"/>
          <w:sz w:val="24"/>
          <w:szCs w:val="24"/>
          <w:lang w:eastAsia="it-IT"/>
        </w:rPr>
        <w:t>, come sintetizzato nella tabella che segue:</w:t>
      </w:r>
      <w:r w:rsidR="0072648D" w:rsidRPr="004F1A0C">
        <w:rPr>
          <w:rFonts w:eastAsia="Times New Roman" w:cstheme="minorHAnsi"/>
          <w:sz w:val="24"/>
          <w:szCs w:val="24"/>
          <w:lang w:eastAsia="it-IT"/>
        </w:rPr>
        <w:t xml:space="preserve"> </w:t>
      </w:r>
    </w:p>
    <w:tbl>
      <w:tblPr>
        <w:tblW w:w="0" w:type="auto"/>
        <w:tblInd w:w="170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106"/>
        <w:gridCol w:w="1701"/>
      </w:tblGrid>
      <w:tr w:rsidR="00CC5761" w:rsidRPr="00834EA6" w14:paraId="7AE57C18" w14:textId="77777777" w:rsidTr="00A16295">
        <w:tc>
          <w:tcPr>
            <w:tcW w:w="4106" w:type="dxa"/>
            <w:tcBorders>
              <w:top w:val="single" w:sz="4" w:space="0" w:color="auto"/>
              <w:bottom w:val="single" w:sz="4" w:space="0" w:color="auto"/>
            </w:tcBorders>
            <w:shd w:val="pct5" w:color="auto" w:fill="FFFFFF"/>
          </w:tcPr>
          <w:p w14:paraId="25C4B62C" w14:textId="77777777" w:rsidR="00CC5761" w:rsidRPr="00834EA6" w:rsidRDefault="00CC5761" w:rsidP="00A16295">
            <w:pPr>
              <w:widowControl w:val="0"/>
              <w:rPr>
                <w:rFonts w:ascii="Book Antiqua" w:hAnsi="Book Antiqua" w:cs="Arial"/>
              </w:rPr>
            </w:pPr>
            <w:r w:rsidRPr="00834EA6">
              <w:rPr>
                <w:rFonts w:ascii="Book Antiqua" w:hAnsi="Book Antiqua" w:cs="Arial"/>
                <w:b/>
                <w:bCs/>
              </w:rPr>
              <w:t>Descrizione</w:t>
            </w:r>
          </w:p>
        </w:tc>
        <w:tc>
          <w:tcPr>
            <w:tcW w:w="1701" w:type="dxa"/>
            <w:tcBorders>
              <w:top w:val="single" w:sz="4" w:space="0" w:color="auto"/>
              <w:bottom w:val="single" w:sz="4" w:space="0" w:color="auto"/>
            </w:tcBorders>
            <w:shd w:val="pct5" w:color="auto" w:fill="FFFFFF"/>
          </w:tcPr>
          <w:p w14:paraId="068D6EEF" w14:textId="77777777" w:rsidR="00CC5761" w:rsidRPr="00834EA6" w:rsidRDefault="00CC5761" w:rsidP="00A16295">
            <w:pPr>
              <w:widowControl w:val="0"/>
              <w:ind w:right="28"/>
              <w:jc w:val="center"/>
              <w:rPr>
                <w:rFonts w:ascii="Book Antiqua" w:hAnsi="Book Antiqua" w:cs="Arial"/>
              </w:rPr>
            </w:pPr>
            <w:r w:rsidRPr="00834EA6">
              <w:rPr>
                <w:rFonts w:ascii="Book Antiqua" w:hAnsi="Book Antiqua" w:cs="Arial"/>
                <w:b/>
                <w:bCs/>
              </w:rPr>
              <w:t>Importo</w:t>
            </w:r>
          </w:p>
        </w:tc>
      </w:tr>
      <w:tr w:rsidR="00CC5761" w:rsidRPr="00834EA6" w14:paraId="3CD90BB6" w14:textId="77777777" w:rsidTr="00A16295">
        <w:tblPrEx>
          <w:tblCellMar>
            <w:left w:w="70" w:type="dxa"/>
            <w:right w:w="70" w:type="dxa"/>
          </w:tblCellMar>
        </w:tblPrEx>
        <w:tc>
          <w:tcPr>
            <w:tcW w:w="4106" w:type="dxa"/>
            <w:tcBorders>
              <w:top w:val="single" w:sz="4" w:space="0" w:color="auto"/>
            </w:tcBorders>
          </w:tcPr>
          <w:p w14:paraId="50D6AA8A" w14:textId="77777777" w:rsidR="00CC5761" w:rsidRPr="008708CC" w:rsidRDefault="00CC5761" w:rsidP="00A16295">
            <w:pPr>
              <w:widowControl w:val="0"/>
              <w:rPr>
                <w:rFonts w:ascii="Book Antiqua" w:hAnsi="Book Antiqua" w:cs="Arial"/>
              </w:rPr>
            </w:pPr>
            <w:r>
              <w:rPr>
                <w:rFonts w:ascii="Book Antiqua" w:hAnsi="Book Antiqua" w:cs="Arial"/>
              </w:rPr>
              <w:t>Risultato di esercizio (E/P)</w:t>
            </w:r>
          </w:p>
        </w:tc>
        <w:tc>
          <w:tcPr>
            <w:tcW w:w="1701" w:type="dxa"/>
            <w:tcBorders>
              <w:top w:val="single" w:sz="4" w:space="0" w:color="auto"/>
            </w:tcBorders>
          </w:tcPr>
          <w:p w14:paraId="565959DB" w14:textId="77777777" w:rsidR="00CC5761" w:rsidRPr="008708CC" w:rsidRDefault="00CC5761" w:rsidP="00A16295">
            <w:pPr>
              <w:widowControl w:val="0"/>
              <w:ind w:right="28"/>
              <w:jc w:val="right"/>
              <w:rPr>
                <w:rFonts w:ascii="Book Antiqua" w:hAnsi="Book Antiqua" w:cs="Arial"/>
              </w:rPr>
            </w:pPr>
            <w:r>
              <w:rPr>
                <w:rFonts w:ascii="Book Antiqua" w:hAnsi="Book Antiqua" w:cs="Arial"/>
              </w:rPr>
              <w:t>(3.680)</w:t>
            </w:r>
            <w:r w:rsidRPr="008708CC">
              <w:rPr>
                <w:rFonts w:ascii="Book Antiqua" w:hAnsi="Book Antiqua" w:cs="Arial"/>
                <w:vanish/>
              </w:rPr>
              <w:t>@T12010240.085@T120102End</w:t>
            </w:r>
          </w:p>
        </w:tc>
      </w:tr>
      <w:tr w:rsidR="00CC5761" w:rsidRPr="00834EA6" w14:paraId="1CCF3C36" w14:textId="77777777" w:rsidTr="00A16295">
        <w:tblPrEx>
          <w:tblCellMar>
            <w:left w:w="70" w:type="dxa"/>
            <w:right w:w="70" w:type="dxa"/>
          </w:tblCellMar>
        </w:tblPrEx>
        <w:tc>
          <w:tcPr>
            <w:tcW w:w="4106" w:type="dxa"/>
            <w:tcBorders>
              <w:bottom w:val="single" w:sz="4" w:space="0" w:color="auto"/>
            </w:tcBorders>
          </w:tcPr>
          <w:p w14:paraId="6DA32732" w14:textId="77777777" w:rsidR="00CC5761" w:rsidRPr="008708CC" w:rsidRDefault="00CC5761" w:rsidP="00A16295">
            <w:pPr>
              <w:widowControl w:val="0"/>
              <w:rPr>
                <w:rFonts w:ascii="Book Antiqua" w:hAnsi="Book Antiqua" w:cs="Arial"/>
              </w:rPr>
            </w:pPr>
            <w:r>
              <w:rPr>
                <w:rFonts w:ascii="Book Antiqua" w:hAnsi="Book Antiqua" w:cs="Arial"/>
              </w:rPr>
              <w:t>+ Rettifiche per ammortamenti (E/P)</w:t>
            </w:r>
          </w:p>
        </w:tc>
        <w:tc>
          <w:tcPr>
            <w:tcW w:w="1701" w:type="dxa"/>
            <w:tcBorders>
              <w:bottom w:val="single" w:sz="4" w:space="0" w:color="auto"/>
            </w:tcBorders>
          </w:tcPr>
          <w:p w14:paraId="2723A074" w14:textId="77777777" w:rsidR="00CC5761" w:rsidRPr="008708CC" w:rsidRDefault="00CC5761" w:rsidP="00A16295">
            <w:pPr>
              <w:widowControl w:val="0"/>
              <w:ind w:right="28"/>
              <w:jc w:val="right"/>
              <w:rPr>
                <w:rFonts w:ascii="Book Antiqua" w:hAnsi="Book Antiqua" w:cs="Arial"/>
              </w:rPr>
            </w:pPr>
            <w:r>
              <w:rPr>
                <w:rFonts w:ascii="Book Antiqua" w:hAnsi="Book Antiqua" w:cs="Arial"/>
              </w:rPr>
              <w:t>8.750</w:t>
            </w:r>
            <w:r w:rsidRPr="008708CC">
              <w:rPr>
                <w:rFonts w:ascii="Book Antiqua" w:hAnsi="Book Antiqua" w:cs="Arial"/>
                <w:vanish/>
              </w:rPr>
              <w:t>@T120402@T120402End</w:t>
            </w:r>
          </w:p>
        </w:tc>
      </w:tr>
      <w:tr w:rsidR="00CC5761" w:rsidRPr="00666465" w14:paraId="271BA00C" w14:textId="77777777" w:rsidTr="00A16295">
        <w:tblPrEx>
          <w:tblCellMar>
            <w:left w:w="70" w:type="dxa"/>
            <w:right w:w="70" w:type="dxa"/>
          </w:tblCellMar>
        </w:tblPrEx>
        <w:tc>
          <w:tcPr>
            <w:tcW w:w="4106" w:type="dxa"/>
            <w:tcBorders>
              <w:top w:val="single" w:sz="4" w:space="0" w:color="auto"/>
              <w:left w:val="single" w:sz="4" w:space="0" w:color="auto"/>
              <w:bottom w:val="nil"/>
              <w:right w:val="nil"/>
            </w:tcBorders>
          </w:tcPr>
          <w:p w14:paraId="5545B4B0" w14:textId="77777777" w:rsidR="00CC5761" w:rsidRDefault="00CC5761" w:rsidP="00A16295">
            <w:pPr>
              <w:widowControl w:val="0"/>
              <w:rPr>
                <w:rFonts w:ascii="Book Antiqua" w:hAnsi="Book Antiqua" w:cs="Arial"/>
              </w:rPr>
            </w:pPr>
            <w:r>
              <w:rPr>
                <w:rFonts w:ascii="Book Antiqua" w:hAnsi="Book Antiqua" w:cs="Arial"/>
              </w:rPr>
              <w:t>- Rettifiche per uscite in c/capitale (F)</w:t>
            </w:r>
          </w:p>
          <w:p w14:paraId="6E31B24E" w14:textId="77777777" w:rsidR="00CC5761" w:rsidRPr="00666465" w:rsidRDefault="00CC5761" w:rsidP="00A16295">
            <w:pPr>
              <w:rPr>
                <w:rFonts w:ascii="Book Antiqua" w:hAnsi="Book Antiqua" w:cs="Arial"/>
              </w:rPr>
            </w:pPr>
            <w:r>
              <w:rPr>
                <w:rFonts w:ascii="Book Antiqua" w:hAnsi="Book Antiqua" w:cs="Arial"/>
              </w:rPr>
              <w:t>+Rettifiche per avanzo 2019 applicato</w:t>
            </w:r>
          </w:p>
        </w:tc>
        <w:tc>
          <w:tcPr>
            <w:tcW w:w="1701" w:type="dxa"/>
            <w:tcBorders>
              <w:top w:val="single" w:sz="4" w:space="0" w:color="auto"/>
              <w:left w:val="nil"/>
              <w:bottom w:val="nil"/>
              <w:right w:val="single" w:sz="4" w:space="0" w:color="auto"/>
            </w:tcBorders>
          </w:tcPr>
          <w:p w14:paraId="03924989" w14:textId="77777777" w:rsidR="00CC5761" w:rsidRPr="00666465" w:rsidRDefault="00CC5761" w:rsidP="00A16295">
            <w:pPr>
              <w:widowControl w:val="0"/>
              <w:ind w:right="28"/>
              <w:jc w:val="right"/>
              <w:rPr>
                <w:rFonts w:ascii="Book Antiqua" w:hAnsi="Book Antiqua" w:cs="Arial"/>
              </w:rPr>
            </w:pPr>
            <w:r w:rsidRPr="00666465">
              <w:rPr>
                <w:rFonts w:ascii="Book Antiqua" w:hAnsi="Book Antiqua" w:cs="Arial"/>
              </w:rPr>
              <w:t>(349)</w:t>
            </w:r>
          </w:p>
          <w:p w14:paraId="1E1BAF2A" w14:textId="77777777" w:rsidR="00CC5761" w:rsidRPr="00666465" w:rsidRDefault="00CC5761" w:rsidP="00A16295">
            <w:pPr>
              <w:widowControl w:val="0"/>
              <w:ind w:right="28"/>
              <w:jc w:val="right"/>
              <w:rPr>
                <w:rFonts w:ascii="Book Antiqua" w:hAnsi="Book Antiqua" w:cs="Arial"/>
                <w:vanish/>
              </w:rPr>
            </w:pPr>
            <w:r w:rsidRPr="00666465">
              <w:rPr>
                <w:rFonts w:ascii="Book Antiqua" w:hAnsi="Book Antiqua" w:cs="Arial"/>
              </w:rPr>
              <w:t>9.523</w:t>
            </w:r>
          </w:p>
        </w:tc>
      </w:tr>
      <w:tr w:rsidR="00CC5761" w:rsidRPr="00DB3D91" w14:paraId="0775CB01" w14:textId="77777777" w:rsidTr="00A16295">
        <w:tblPrEx>
          <w:tblCellMar>
            <w:left w:w="70" w:type="dxa"/>
            <w:right w:w="70" w:type="dxa"/>
          </w:tblCellMar>
        </w:tblPrEx>
        <w:tc>
          <w:tcPr>
            <w:tcW w:w="4106" w:type="dxa"/>
            <w:tcBorders>
              <w:top w:val="nil"/>
              <w:left w:val="single" w:sz="4" w:space="0" w:color="auto"/>
              <w:bottom w:val="single" w:sz="4" w:space="0" w:color="auto"/>
              <w:right w:val="nil"/>
            </w:tcBorders>
          </w:tcPr>
          <w:p w14:paraId="69D7B244" w14:textId="77777777" w:rsidR="00CC5761" w:rsidRPr="00DB3D91" w:rsidRDefault="00CC5761" w:rsidP="00A16295">
            <w:pPr>
              <w:widowControl w:val="0"/>
              <w:rPr>
                <w:rFonts w:ascii="Book Antiqua" w:hAnsi="Book Antiqua" w:cs="Arial"/>
                <w:b/>
                <w:bCs/>
              </w:rPr>
            </w:pPr>
            <w:r w:rsidRPr="00DB3D91">
              <w:rPr>
                <w:rFonts w:ascii="Book Antiqua" w:hAnsi="Book Antiqua" w:cs="Arial"/>
                <w:b/>
                <w:bCs/>
              </w:rPr>
              <w:t>Totale Risultato E/P rettificato</w:t>
            </w:r>
          </w:p>
        </w:tc>
        <w:tc>
          <w:tcPr>
            <w:tcW w:w="1701" w:type="dxa"/>
            <w:tcBorders>
              <w:top w:val="nil"/>
              <w:left w:val="nil"/>
              <w:bottom w:val="single" w:sz="4" w:space="0" w:color="auto"/>
              <w:right w:val="single" w:sz="4" w:space="0" w:color="auto"/>
            </w:tcBorders>
          </w:tcPr>
          <w:p w14:paraId="12DEC69A" w14:textId="77777777" w:rsidR="00CC5761" w:rsidRPr="00666465" w:rsidRDefault="00CC5761" w:rsidP="00A16295">
            <w:pPr>
              <w:widowControl w:val="0"/>
              <w:ind w:right="28"/>
              <w:jc w:val="right"/>
              <w:rPr>
                <w:rFonts w:ascii="Book Antiqua" w:hAnsi="Book Antiqua" w:cs="Arial"/>
                <w:b/>
                <w:bCs/>
              </w:rPr>
            </w:pPr>
            <w:r w:rsidRPr="00666465">
              <w:rPr>
                <w:rFonts w:ascii="Book Antiqua" w:hAnsi="Book Antiqua" w:cs="Arial"/>
                <w:b/>
                <w:bCs/>
              </w:rPr>
              <w:t>14.244</w:t>
            </w:r>
          </w:p>
        </w:tc>
      </w:tr>
      <w:tr w:rsidR="00CC5761" w:rsidRPr="00834EA6" w14:paraId="3F14611B" w14:textId="77777777" w:rsidTr="00A16295">
        <w:tblPrEx>
          <w:tblCellMar>
            <w:left w:w="70" w:type="dxa"/>
            <w:right w:w="70" w:type="dxa"/>
          </w:tblCellMar>
        </w:tblPrEx>
        <w:tc>
          <w:tcPr>
            <w:tcW w:w="4106" w:type="dxa"/>
            <w:tcBorders>
              <w:top w:val="single" w:sz="4" w:space="0" w:color="auto"/>
              <w:bottom w:val="single" w:sz="4" w:space="0" w:color="auto"/>
            </w:tcBorders>
            <w:shd w:val="pct5" w:color="auto" w:fill="FFFFFF"/>
          </w:tcPr>
          <w:p w14:paraId="4CF99CA9" w14:textId="77777777" w:rsidR="00CC5761" w:rsidRPr="008708CC" w:rsidRDefault="00CC5761" w:rsidP="00A16295">
            <w:pPr>
              <w:widowControl w:val="0"/>
              <w:rPr>
                <w:rFonts w:ascii="Book Antiqua" w:hAnsi="Book Antiqua" w:cs="Arial"/>
                <w:b/>
                <w:bCs/>
              </w:rPr>
            </w:pPr>
            <w:r>
              <w:rPr>
                <w:rFonts w:ascii="Book Antiqua" w:hAnsi="Book Antiqua" w:cs="Arial"/>
                <w:b/>
                <w:bCs/>
              </w:rPr>
              <w:t>Avanzo di amministrazione 2020(F)</w:t>
            </w:r>
            <w:r w:rsidRPr="008708CC">
              <w:rPr>
                <w:rFonts w:ascii="Book Antiqua" w:hAnsi="Book Antiqua" w:cs="Arial"/>
                <w:b/>
                <w:bCs/>
                <w:vanish/>
              </w:rPr>
              <w:t>@X005000End</w:t>
            </w:r>
          </w:p>
        </w:tc>
        <w:tc>
          <w:tcPr>
            <w:tcW w:w="1701" w:type="dxa"/>
            <w:tcBorders>
              <w:top w:val="single" w:sz="4" w:space="0" w:color="auto"/>
              <w:bottom w:val="single" w:sz="4" w:space="0" w:color="auto"/>
            </w:tcBorders>
            <w:shd w:val="pct5" w:color="auto" w:fill="FFFFFF"/>
          </w:tcPr>
          <w:p w14:paraId="1EFBDB2F" w14:textId="77777777" w:rsidR="00CC5761" w:rsidRPr="00666465" w:rsidRDefault="00CC5761" w:rsidP="00A16295">
            <w:pPr>
              <w:widowControl w:val="0"/>
              <w:ind w:right="28"/>
              <w:jc w:val="right"/>
              <w:rPr>
                <w:rFonts w:ascii="Book Antiqua" w:hAnsi="Book Antiqua" w:cs="Arial"/>
                <w:b/>
                <w:bCs/>
              </w:rPr>
            </w:pPr>
            <w:r w:rsidRPr="00666465">
              <w:rPr>
                <w:rFonts w:ascii="Book Antiqua" w:hAnsi="Book Antiqua" w:cs="Arial"/>
                <w:b/>
                <w:bCs/>
              </w:rPr>
              <w:t>14.244</w:t>
            </w:r>
          </w:p>
        </w:tc>
      </w:tr>
    </w:tbl>
    <w:p w14:paraId="26707DD3" w14:textId="4497C937" w:rsidR="00CC5761" w:rsidRDefault="00CC5761" w:rsidP="004F1A0C">
      <w:pPr>
        <w:jc w:val="both"/>
        <w:rPr>
          <w:rFonts w:eastAsia="Times New Roman" w:cstheme="minorHAnsi"/>
          <w:sz w:val="24"/>
          <w:szCs w:val="24"/>
          <w:lang w:eastAsia="it-IT"/>
        </w:rPr>
      </w:pPr>
    </w:p>
    <w:p w14:paraId="0D9E81B9" w14:textId="00D916AB" w:rsidR="00A04197" w:rsidRPr="004F1A0C" w:rsidRDefault="00A04197" w:rsidP="004F1A0C">
      <w:pPr>
        <w:jc w:val="both"/>
        <w:rPr>
          <w:rFonts w:cstheme="minorHAnsi"/>
          <w:sz w:val="24"/>
          <w:szCs w:val="24"/>
        </w:rPr>
      </w:pPr>
      <w:r w:rsidRPr="004F1A0C">
        <w:rPr>
          <w:rFonts w:cstheme="minorHAnsi"/>
          <w:sz w:val="24"/>
          <w:szCs w:val="24"/>
        </w:rPr>
        <w:lastRenderedPageBreak/>
        <w:t>Di seguito si evidenziano i dati sintetici riferiti alla situazione patrimoniale, comparati con quelli dello scorso esercizio</w:t>
      </w:r>
      <w:r w:rsidR="004F1A0C">
        <w:rPr>
          <w:rFonts w:cstheme="minorHAnsi"/>
          <w:sz w:val="24"/>
          <w:szCs w:val="24"/>
        </w:rPr>
        <w:t xml:space="preserve">. </w:t>
      </w:r>
    </w:p>
    <w:tbl>
      <w:tblPr>
        <w:tblW w:w="8584" w:type="dxa"/>
        <w:tblCellMar>
          <w:left w:w="70" w:type="dxa"/>
          <w:right w:w="70" w:type="dxa"/>
        </w:tblCellMar>
        <w:tblLook w:val="04A0" w:firstRow="1" w:lastRow="0" w:firstColumn="1" w:lastColumn="0" w:noHBand="0" w:noVBand="1"/>
      </w:tblPr>
      <w:tblGrid>
        <w:gridCol w:w="5020"/>
        <w:gridCol w:w="1784"/>
        <w:gridCol w:w="1780"/>
      </w:tblGrid>
      <w:tr w:rsidR="00D174EE" w:rsidRPr="00D174EE" w14:paraId="62EBB910" w14:textId="77777777" w:rsidTr="00D174EE">
        <w:trPr>
          <w:trHeight w:val="300"/>
        </w:trPr>
        <w:tc>
          <w:tcPr>
            <w:tcW w:w="50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1B668F" w14:textId="77777777"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STATO PATRIMONIALE</w:t>
            </w:r>
          </w:p>
        </w:tc>
        <w:tc>
          <w:tcPr>
            <w:tcW w:w="1784" w:type="dxa"/>
            <w:tcBorders>
              <w:top w:val="single" w:sz="4" w:space="0" w:color="auto"/>
              <w:left w:val="nil"/>
              <w:bottom w:val="single" w:sz="4" w:space="0" w:color="auto"/>
              <w:right w:val="single" w:sz="4" w:space="0" w:color="auto"/>
            </w:tcBorders>
            <w:shd w:val="clear" w:color="000000" w:fill="D9D9D9"/>
            <w:noWrap/>
            <w:vAlign w:val="bottom"/>
            <w:hideMark/>
          </w:tcPr>
          <w:p w14:paraId="6D3A490C" w14:textId="77777777"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2020</w:t>
            </w:r>
          </w:p>
        </w:tc>
        <w:tc>
          <w:tcPr>
            <w:tcW w:w="1780" w:type="dxa"/>
            <w:tcBorders>
              <w:top w:val="single" w:sz="4" w:space="0" w:color="auto"/>
              <w:left w:val="nil"/>
              <w:bottom w:val="single" w:sz="4" w:space="0" w:color="auto"/>
              <w:right w:val="single" w:sz="4" w:space="0" w:color="auto"/>
            </w:tcBorders>
            <w:shd w:val="clear" w:color="000000" w:fill="D9D9D9"/>
            <w:noWrap/>
            <w:vAlign w:val="bottom"/>
            <w:hideMark/>
          </w:tcPr>
          <w:p w14:paraId="70114E0A" w14:textId="77777777"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2019</w:t>
            </w:r>
          </w:p>
        </w:tc>
      </w:tr>
      <w:tr w:rsidR="00D174EE" w:rsidRPr="00D174EE" w14:paraId="0DB03EFF"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8277627" w14:textId="77777777"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ATTIVITA'</w:t>
            </w:r>
          </w:p>
        </w:tc>
        <w:tc>
          <w:tcPr>
            <w:tcW w:w="1784" w:type="dxa"/>
            <w:tcBorders>
              <w:top w:val="nil"/>
              <w:left w:val="nil"/>
              <w:bottom w:val="single" w:sz="4" w:space="0" w:color="auto"/>
              <w:right w:val="single" w:sz="4" w:space="0" w:color="auto"/>
            </w:tcBorders>
            <w:shd w:val="clear" w:color="auto" w:fill="auto"/>
            <w:noWrap/>
            <w:vAlign w:val="bottom"/>
            <w:hideMark/>
          </w:tcPr>
          <w:p w14:paraId="6CEC79C0"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 </w:t>
            </w:r>
          </w:p>
        </w:tc>
        <w:tc>
          <w:tcPr>
            <w:tcW w:w="1780" w:type="dxa"/>
            <w:tcBorders>
              <w:top w:val="nil"/>
              <w:left w:val="nil"/>
              <w:bottom w:val="single" w:sz="4" w:space="0" w:color="auto"/>
              <w:right w:val="single" w:sz="4" w:space="0" w:color="auto"/>
            </w:tcBorders>
            <w:shd w:val="clear" w:color="auto" w:fill="auto"/>
            <w:noWrap/>
            <w:vAlign w:val="bottom"/>
            <w:hideMark/>
          </w:tcPr>
          <w:p w14:paraId="4707B4CF"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 </w:t>
            </w:r>
          </w:p>
        </w:tc>
      </w:tr>
      <w:tr w:rsidR="00D174EE" w:rsidRPr="00D174EE" w14:paraId="2886A1F0"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D6D6F4A"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TOTALE IMMOBILIZZAZIONI</w:t>
            </w:r>
          </w:p>
        </w:tc>
        <w:tc>
          <w:tcPr>
            <w:tcW w:w="1784" w:type="dxa"/>
            <w:tcBorders>
              <w:top w:val="nil"/>
              <w:left w:val="nil"/>
              <w:bottom w:val="single" w:sz="4" w:space="0" w:color="auto"/>
              <w:right w:val="single" w:sz="4" w:space="0" w:color="auto"/>
            </w:tcBorders>
            <w:shd w:val="clear" w:color="auto" w:fill="auto"/>
            <w:noWrap/>
            <w:vAlign w:val="bottom"/>
            <w:hideMark/>
          </w:tcPr>
          <w:p w14:paraId="2A533BA2" w14:textId="446CA660"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69.446,00</w:t>
            </w:r>
          </w:p>
        </w:tc>
        <w:tc>
          <w:tcPr>
            <w:tcW w:w="1780" w:type="dxa"/>
            <w:tcBorders>
              <w:top w:val="nil"/>
              <w:left w:val="nil"/>
              <w:bottom w:val="single" w:sz="4" w:space="0" w:color="auto"/>
              <w:right w:val="single" w:sz="4" w:space="0" w:color="auto"/>
            </w:tcBorders>
            <w:shd w:val="clear" w:color="auto" w:fill="auto"/>
            <w:noWrap/>
            <w:vAlign w:val="bottom"/>
            <w:hideMark/>
          </w:tcPr>
          <w:p w14:paraId="56236FD8" w14:textId="49FC52B4"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77.847,00</w:t>
            </w:r>
          </w:p>
        </w:tc>
      </w:tr>
      <w:tr w:rsidR="00D174EE" w:rsidRPr="00D174EE" w14:paraId="2356E4A2"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FFF4050"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TOTALE ATTIVO CIRCOLANTE</w:t>
            </w:r>
          </w:p>
        </w:tc>
        <w:tc>
          <w:tcPr>
            <w:tcW w:w="1784" w:type="dxa"/>
            <w:tcBorders>
              <w:top w:val="nil"/>
              <w:left w:val="nil"/>
              <w:bottom w:val="single" w:sz="4" w:space="0" w:color="auto"/>
              <w:right w:val="single" w:sz="4" w:space="0" w:color="auto"/>
            </w:tcBorders>
            <w:shd w:val="clear" w:color="auto" w:fill="auto"/>
            <w:noWrap/>
            <w:vAlign w:val="bottom"/>
            <w:hideMark/>
          </w:tcPr>
          <w:p w14:paraId="0E532BE3" w14:textId="6E777E42"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197.933,00</w:t>
            </w:r>
          </w:p>
        </w:tc>
        <w:tc>
          <w:tcPr>
            <w:tcW w:w="1780" w:type="dxa"/>
            <w:tcBorders>
              <w:top w:val="nil"/>
              <w:left w:val="nil"/>
              <w:bottom w:val="single" w:sz="4" w:space="0" w:color="auto"/>
              <w:right w:val="single" w:sz="4" w:space="0" w:color="auto"/>
            </w:tcBorders>
            <w:shd w:val="clear" w:color="auto" w:fill="auto"/>
            <w:noWrap/>
            <w:vAlign w:val="bottom"/>
            <w:hideMark/>
          </w:tcPr>
          <w:p w14:paraId="27C74961" w14:textId="4E92F2C4"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196.872,00</w:t>
            </w:r>
          </w:p>
        </w:tc>
      </w:tr>
      <w:tr w:rsidR="00D174EE" w:rsidRPr="00D174EE" w14:paraId="2D412034"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78DDEE3"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RATEI E RISCONTI ATTIVI</w:t>
            </w:r>
          </w:p>
        </w:tc>
        <w:tc>
          <w:tcPr>
            <w:tcW w:w="1784" w:type="dxa"/>
            <w:tcBorders>
              <w:top w:val="nil"/>
              <w:left w:val="nil"/>
              <w:bottom w:val="single" w:sz="4" w:space="0" w:color="auto"/>
              <w:right w:val="single" w:sz="4" w:space="0" w:color="auto"/>
            </w:tcBorders>
            <w:shd w:val="clear" w:color="auto" w:fill="auto"/>
            <w:noWrap/>
            <w:vAlign w:val="bottom"/>
            <w:hideMark/>
          </w:tcPr>
          <w:p w14:paraId="78AC819A" w14:textId="7678341F" w:rsidR="00D174EE" w:rsidRPr="00D174EE" w:rsidRDefault="00D174EE" w:rsidP="00D174EE">
            <w:pPr>
              <w:spacing w:after="0" w:line="240" w:lineRule="auto"/>
              <w:jc w:val="center"/>
              <w:rPr>
                <w:rFonts w:ascii="Calibri" w:eastAsia="Times New Roman" w:hAnsi="Calibri" w:cs="Calibri"/>
                <w:color w:val="000000"/>
                <w:lang w:eastAsia="it-IT"/>
              </w:rPr>
            </w:pPr>
          </w:p>
        </w:tc>
        <w:tc>
          <w:tcPr>
            <w:tcW w:w="1780" w:type="dxa"/>
            <w:tcBorders>
              <w:top w:val="nil"/>
              <w:left w:val="nil"/>
              <w:bottom w:val="single" w:sz="4" w:space="0" w:color="auto"/>
              <w:right w:val="single" w:sz="4" w:space="0" w:color="auto"/>
            </w:tcBorders>
            <w:shd w:val="clear" w:color="auto" w:fill="auto"/>
            <w:noWrap/>
            <w:vAlign w:val="bottom"/>
            <w:hideMark/>
          </w:tcPr>
          <w:p w14:paraId="0CF4FAAB" w14:textId="7C74912E" w:rsidR="00D174EE" w:rsidRPr="00D174EE" w:rsidRDefault="00D174EE" w:rsidP="00D174EE">
            <w:pPr>
              <w:spacing w:after="0" w:line="240" w:lineRule="auto"/>
              <w:jc w:val="center"/>
              <w:rPr>
                <w:rFonts w:ascii="Calibri" w:eastAsia="Times New Roman" w:hAnsi="Calibri" w:cs="Calibri"/>
                <w:color w:val="000000"/>
                <w:lang w:eastAsia="it-IT"/>
              </w:rPr>
            </w:pPr>
          </w:p>
        </w:tc>
      </w:tr>
      <w:tr w:rsidR="00D174EE" w:rsidRPr="00D174EE" w14:paraId="4307FD0A"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67D3991" w14:textId="77777777" w:rsidR="00D174EE" w:rsidRPr="00D174EE" w:rsidRDefault="00D174EE" w:rsidP="00D174EE">
            <w:pPr>
              <w:spacing w:after="0" w:line="240" w:lineRule="auto"/>
              <w:jc w:val="right"/>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TOT. ATTIVITA'</w:t>
            </w:r>
          </w:p>
        </w:tc>
        <w:tc>
          <w:tcPr>
            <w:tcW w:w="1784" w:type="dxa"/>
            <w:tcBorders>
              <w:top w:val="nil"/>
              <w:left w:val="nil"/>
              <w:bottom w:val="single" w:sz="4" w:space="0" w:color="auto"/>
              <w:right w:val="single" w:sz="4" w:space="0" w:color="auto"/>
            </w:tcBorders>
            <w:shd w:val="clear" w:color="auto" w:fill="auto"/>
            <w:noWrap/>
            <w:vAlign w:val="bottom"/>
            <w:hideMark/>
          </w:tcPr>
          <w:p w14:paraId="7D163EDF" w14:textId="57F4B0DC"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267.379,00</w:t>
            </w:r>
          </w:p>
        </w:tc>
        <w:tc>
          <w:tcPr>
            <w:tcW w:w="1780" w:type="dxa"/>
            <w:tcBorders>
              <w:top w:val="nil"/>
              <w:left w:val="nil"/>
              <w:bottom w:val="single" w:sz="4" w:space="0" w:color="auto"/>
              <w:right w:val="single" w:sz="4" w:space="0" w:color="auto"/>
            </w:tcBorders>
            <w:shd w:val="clear" w:color="auto" w:fill="auto"/>
            <w:noWrap/>
            <w:vAlign w:val="bottom"/>
            <w:hideMark/>
          </w:tcPr>
          <w:p w14:paraId="5976F0FD" w14:textId="50BD1B27"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274.719,00</w:t>
            </w:r>
          </w:p>
        </w:tc>
      </w:tr>
      <w:tr w:rsidR="00D174EE" w:rsidRPr="00D174EE" w14:paraId="1ACCE035"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4834E63" w14:textId="77777777"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PASSIVITA'</w:t>
            </w:r>
          </w:p>
        </w:tc>
        <w:tc>
          <w:tcPr>
            <w:tcW w:w="1784" w:type="dxa"/>
            <w:tcBorders>
              <w:top w:val="nil"/>
              <w:left w:val="nil"/>
              <w:bottom w:val="single" w:sz="4" w:space="0" w:color="auto"/>
              <w:right w:val="single" w:sz="4" w:space="0" w:color="auto"/>
            </w:tcBorders>
            <w:shd w:val="clear" w:color="auto" w:fill="auto"/>
            <w:noWrap/>
            <w:vAlign w:val="bottom"/>
            <w:hideMark/>
          </w:tcPr>
          <w:p w14:paraId="5C62F911" w14:textId="01C7867B" w:rsidR="00D174EE" w:rsidRPr="00D174EE" w:rsidRDefault="00D174EE" w:rsidP="00D174EE">
            <w:pPr>
              <w:spacing w:after="0" w:line="240" w:lineRule="auto"/>
              <w:jc w:val="center"/>
              <w:rPr>
                <w:rFonts w:ascii="Calibri" w:eastAsia="Times New Roman" w:hAnsi="Calibri" w:cs="Calibri"/>
                <w:color w:val="000000"/>
                <w:lang w:eastAsia="it-IT"/>
              </w:rPr>
            </w:pPr>
          </w:p>
        </w:tc>
        <w:tc>
          <w:tcPr>
            <w:tcW w:w="1780" w:type="dxa"/>
            <w:tcBorders>
              <w:top w:val="nil"/>
              <w:left w:val="nil"/>
              <w:bottom w:val="single" w:sz="4" w:space="0" w:color="auto"/>
              <w:right w:val="single" w:sz="4" w:space="0" w:color="auto"/>
            </w:tcBorders>
            <w:shd w:val="clear" w:color="auto" w:fill="auto"/>
            <w:noWrap/>
            <w:vAlign w:val="bottom"/>
            <w:hideMark/>
          </w:tcPr>
          <w:p w14:paraId="5BF9D77E" w14:textId="5E7ED1F5" w:rsidR="00D174EE" w:rsidRPr="00D174EE" w:rsidRDefault="00D174EE" w:rsidP="00D174EE">
            <w:pPr>
              <w:spacing w:after="0" w:line="240" w:lineRule="auto"/>
              <w:jc w:val="center"/>
              <w:rPr>
                <w:rFonts w:ascii="Calibri" w:eastAsia="Times New Roman" w:hAnsi="Calibri" w:cs="Calibri"/>
                <w:color w:val="000000"/>
                <w:lang w:eastAsia="it-IT"/>
              </w:rPr>
            </w:pPr>
          </w:p>
        </w:tc>
      </w:tr>
      <w:tr w:rsidR="00D174EE" w:rsidRPr="00D174EE" w14:paraId="16745F1C"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0C20627"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PATRIMONIO NETTO</w:t>
            </w:r>
          </w:p>
        </w:tc>
        <w:tc>
          <w:tcPr>
            <w:tcW w:w="1784" w:type="dxa"/>
            <w:tcBorders>
              <w:top w:val="nil"/>
              <w:left w:val="nil"/>
              <w:bottom w:val="single" w:sz="4" w:space="0" w:color="auto"/>
              <w:right w:val="single" w:sz="4" w:space="0" w:color="auto"/>
            </w:tcBorders>
            <w:shd w:val="clear" w:color="auto" w:fill="auto"/>
            <w:noWrap/>
            <w:vAlign w:val="bottom"/>
            <w:hideMark/>
          </w:tcPr>
          <w:p w14:paraId="6E72E925" w14:textId="42498377" w:rsidR="00D174EE" w:rsidRPr="00D174EE" w:rsidRDefault="00D174EE" w:rsidP="00D174EE">
            <w:pPr>
              <w:spacing w:after="0" w:line="240" w:lineRule="auto"/>
              <w:jc w:val="center"/>
              <w:rPr>
                <w:rFonts w:ascii="Calibri" w:eastAsia="Times New Roman" w:hAnsi="Calibri" w:cs="Calibri"/>
                <w:color w:val="000000"/>
                <w:lang w:eastAsia="it-IT"/>
              </w:rPr>
            </w:pPr>
          </w:p>
        </w:tc>
        <w:tc>
          <w:tcPr>
            <w:tcW w:w="1780" w:type="dxa"/>
            <w:tcBorders>
              <w:top w:val="nil"/>
              <w:left w:val="nil"/>
              <w:bottom w:val="single" w:sz="4" w:space="0" w:color="auto"/>
              <w:right w:val="single" w:sz="4" w:space="0" w:color="auto"/>
            </w:tcBorders>
            <w:shd w:val="clear" w:color="auto" w:fill="auto"/>
            <w:noWrap/>
            <w:vAlign w:val="bottom"/>
            <w:hideMark/>
          </w:tcPr>
          <w:p w14:paraId="49672E9F" w14:textId="19454672" w:rsidR="00D174EE" w:rsidRPr="00D174EE" w:rsidRDefault="00D174EE" w:rsidP="00D174EE">
            <w:pPr>
              <w:spacing w:after="0" w:line="240" w:lineRule="auto"/>
              <w:jc w:val="center"/>
              <w:rPr>
                <w:rFonts w:ascii="Calibri" w:eastAsia="Times New Roman" w:hAnsi="Calibri" w:cs="Calibri"/>
                <w:color w:val="000000"/>
                <w:lang w:eastAsia="it-IT"/>
              </w:rPr>
            </w:pPr>
          </w:p>
        </w:tc>
      </w:tr>
      <w:tr w:rsidR="00D174EE" w:rsidRPr="00D174EE" w14:paraId="6BFA1B48"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9716461"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Riserva da arrotondamento</w:t>
            </w:r>
          </w:p>
        </w:tc>
        <w:tc>
          <w:tcPr>
            <w:tcW w:w="1784" w:type="dxa"/>
            <w:tcBorders>
              <w:top w:val="nil"/>
              <w:left w:val="nil"/>
              <w:bottom w:val="single" w:sz="4" w:space="0" w:color="auto"/>
              <w:right w:val="single" w:sz="4" w:space="0" w:color="auto"/>
            </w:tcBorders>
            <w:shd w:val="clear" w:color="auto" w:fill="auto"/>
            <w:noWrap/>
            <w:vAlign w:val="bottom"/>
            <w:hideMark/>
          </w:tcPr>
          <w:p w14:paraId="5E24A159" w14:textId="11AC5191" w:rsidR="00D174EE" w:rsidRPr="00D174EE" w:rsidRDefault="00D174EE" w:rsidP="00D174EE">
            <w:pPr>
              <w:spacing w:after="0" w:line="240" w:lineRule="auto"/>
              <w:jc w:val="center"/>
              <w:rPr>
                <w:rFonts w:ascii="Calibri" w:eastAsia="Times New Roman" w:hAnsi="Calibri" w:cs="Calibri"/>
                <w:color w:val="000000"/>
                <w:lang w:eastAsia="it-IT"/>
              </w:rPr>
            </w:pPr>
          </w:p>
        </w:tc>
        <w:tc>
          <w:tcPr>
            <w:tcW w:w="1780" w:type="dxa"/>
            <w:tcBorders>
              <w:top w:val="nil"/>
              <w:left w:val="nil"/>
              <w:bottom w:val="single" w:sz="4" w:space="0" w:color="auto"/>
              <w:right w:val="single" w:sz="4" w:space="0" w:color="auto"/>
            </w:tcBorders>
            <w:shd w:val="clear" w:color="auto" w:fill="auto"/>
            <w:noWrap/>
            <w:vAlign w:val="bottom"/>
            <w:hideMark/>
          </w:tcPr>
          <w:p w14:paraId="3E4EB171" w14:textId="1AC1EC76" w:rsidR="00D174EE" w:rsidRPr="00D174EE" w:rsidRDefault="00D174EE" w:rsidP="00D174EE">
            <w:pPr>
              <w:spacing w:after="0" w:line="240" w:lineRule="auto"/>
              <w:jc w:val="center"/>
              <w:rPr>
                <w:rFonts w:ascii="Calibri" w:eastAsia="Times New Roman" w:hAnsi="Calibri" w:cs="Calibri"/>
                <w:color w:val="000000"/>
                <w:lang w:eastAsia="it-IT"/>
              </w:rPr>
            </w:pPr>
          </w:p>
        </w:tc>
      </w:tr>
      <w:tr w:rsidR="00D174EE" w:rsidRPr="00D174EE" w14:paraId="2E9B300F"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4F59430"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Avanzi economici portati a nuovo</w:t>
            </w:r>
          </w:p>
        </w:tc>
        <w:tc>
          <w:tcPr>
            <w:tcW w:w="1784" w:type="dxa"/>
            <w:tcBorders>
              <w:top w:val="nil"/>
              <w:left w:val="nil"/>
              <w:bottom w:val="single" w:sz="4" w:space="0" w:color="auto"/>
              <w:right w:val="single" w:sz="4" w:space="0" w:color="auto"/>
            </w:tcBorders>
            <w:shd w:val="clear" w:color="auto" w:fill="auto"/>
            <w:noWrap/>
            <w:vAlign w:val="bottom"/>
            <w:hideMark/>
          </w:tcPr>
          <w:p w14:paraId="0C42D92C" w14:textId="3D77F63D"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198.954,00</w:t>
            </w:r>
          </w:p>
        </w:tc>
        <w:tc>
          <w:tcPr>
            <w:tcW w:w="1780" w:type="dxa"/>
            <w:tcBorders>
              <w:top w:val="nil"/>
              <w:left w:val="nil"/>
              <w:bottom w:val="single" w:sz="4" w:space="0" w:color="auto"/>
              <w:right w:val="single" w:sz="4" w:space="0" w:color="auto"/>
            </w:tcBorders>
            <w:shd w:val="clear" w:color="auto" w:fill="auto"/>
            <w:noWrap/>
            <w:vAlign w:val="bottom"/>
            <w:hideMark/>
          </w:tcPr>
          <w:p w14:paraId="7B921777" w14:textId="134740C7"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190.594,00</w:t>
            </w:r>
          </w:p>
        </w:tc>
      </w:tr>
      <w:tr w:rsidR="00D174EE" w:rsidRPr="00D174EE" w14:paraId="3057EDE1"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28F84CC"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Avanzo/disavanzo di esercizio</w:t>
            </w:r>
          </w:p>
        </w:tc>
        <w:tc>
          <w:tcPr>
            <w:tcW w:w="1784" w:type="dxa"/>
            <w:tcBorders>
              <w:top w:val="nil"/>
              <w:left w:val="nil"/>
              <w:bottom w:val="single" w:sz="4" w:space="0" w:color="auto"/>
              <w:right w:val="single" w:sz="4" w:space="0" w:color="auto"/>
            </w:tcBorders>
            <w:shd w:val="clear" w:color="auto" w:fill="auto"/>
            <w:noWrap/>
            <w:vAlign w:val="bottom"/>
            <w:hideMark/>
          </w:tcPr>
          <w:p w14:paraId="26E63551" w14:textId="2F8CDB80"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                  3.680,00</w:t>
            </w:r>
          </w:p>
        </w:tc>
        <w:tc>
          <w:tcPr>
            <w:tcW w:w="1780" w:type="dxa"/>
            <w:tcBorders>
              <w:top w:val="nil"/>
              <w:left w:val="nil"/>
              <w:bottom w:val="single" w:sz="4" w:space="0" w:color="auto"/>
              <w:right w:val="single" w:sz="4" w:space="0" w:color="auto"/>
            </w:tcBorders>
            <w:shd w:val="clear" w:color="auto" w:fill="auto"/>
            <w:noWrap/>
            <w:vAlign w:val="bottom"/>
            <w:hideMark/>
          </w:tcPr>
          <w:p w14:paraId="68982889" w14:textId="6C1D39D7"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8.360,00</w:t>
            </w:r>
          </w:p>
        </w:tc>
      </w:tr>
      <w:tr w:rsidR="00D174EE" w:rsidRPr="00D174EE" w14:paraId="1267BF18"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84DAFF9"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TFR</w:t>
            </w:r>
          </w:p>
        </w:tc>
        <w:tc>
          <w:tcPr>
            <w:tcW w:w="1784" w:type="dxa"/>
            <w:tcBorders>
              <w:top w:val="nil"/>
              <w:left w:val="nil"/>
              <w:bottom w:val="single" w:sz="4" w:space="0" w:color="auto"/>
              <w:right w:val="single" w:sz="4" w:space="0" w:color="auto"/>
            </w:tcBorders>
            <w:shd w:val="clear" w:color="auto" w:fill="auto"/>
            <w:noWrap/>
            <w:vAlign w:val="bottom"/>
            <w:hideMark/>
          </w:tcPr>
          <w:p w14:paraId="1764B821" w14:textId="2B2800B1"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33.108,00</w:t>
            </w:r>
          </w:p>
        </w:tc>
        <w:tc>
          <w:tcPr>
            <w:tcW w:w="1780" w:type="dxa"/>
            <w:tcBorders>
              <w:top w:val="nil"/>
              <w:left w:val="nil"/>
              <w:bottom w:val="single" w:sz="4" w:space="0" w:color="auto"/>
              <w:right w:val="single" w:sz="4" w:space="0" w:color="auto"/>
            </w:tcBorders>
            <w:shd w:val="clear" w:color="auto" w:fill="auto"/>
            <w:noWrap/>
            <w:vAlign w:val="bottom"/>
            <w:hideMark/>
          </w:tcPr>
          <w:p w14:paraId="0DF88735" w14:textId="36A9E90F"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30.808,00</w:t>
            </w:r>
          </w:p>
        </w:tc>
      </w:tr>
      <w:tr w:rsidR="00D174EE" w:rsidRPr="00D174EE" w14:paraId="0A5B7A03"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11AB018"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DEBITI</w:t>
            </w:r>
          </w:p>
        </w:tc>
        <w:tc>
          <w:tcPr>
            <w:tcW w:w="1784" w:type="dxa"/>
            <w:tcBorders>
              <w:top w:val="nil"/>
              <w:left w:val="nil"/>
              <w:bottom w:val="single" w:sz="4" w:space="0" w:color="auto"/>
              <w:right w:val="single" w:sz="4" w:space="0" w:color="auto"/>
            </w:tcBorders>
            <w:shd w:val="clear" w:color="auto" w:fill="auto"/>
            <w:noWrap/>
            <w:vAlign w:val="bottom"/>
            <w:hideMark/>
          </w:tcPr>
          <w:p w14:paraId="67E26148" w14:textId="5F6C5D6D"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38.997,00</w:t>
            </w:r>
          </w:p>
        </w:tc>
        <w:tc>
          <w:tcPr>
            <w:tcW w:w="1780" w:type="dxa"/>
            <w:tcBorders>
              <w:top w:val="nil"/>
              <w:left w:val="nil"/>
              <w:bottom w:val="single" w:sz="4" w:space="0" w:color="auto"/>
              <w:right w:val="single" w:sz="4" w:space="0" w:color="auto"/>
            </w:tcBorders>
            <w:shd w:val="clear" w:color="auto" w:fill="auto"/>
            <w:noWrap/>
            <w:vAlign w:val="bottom"/>
            <w:hideMark/>
          </w:tcPr>
          <w:p w14:paraId="72BAFBD1" w14:textId="1B66BBBB" w:rsidR="00D174EE" w:rsidRPr="00D174EE" w:rsidRDefault="00D174EE" w:rsidP="00D174EE">
            <w:pPr>
              <w:spacing w:after="0" w:line="240" w:lineRule="auto"/>
              <w:jc w:val="center"/>
              <w:rPr>
                <w:rFonts w:ascii="Calibri" w:eastAsia="Times New Roman" w:hAnsi="Calibri" w:cs="Calibri"/>
                <w:color w:val="000000"/>
                <w:lang w:eastAsia="it-IT"/>
              </w:rPr>
            </w:pPr>
            <w:r w:rsidRPr="00D174EE">
              <w:rPr>
                <w:rFonts w:ascii="Calibri" w:eastAsia="Times New Roman" w:hAnsi="Calibri" w:cs="Calibri"/>
                <w:color w:val="000000"/>
                <w:lang w:eastAsia="it-IT"/>
              </w:rPr>
              <w:t>44.957,00</w:t>
            </w:r>
          </w:p>
        </w:tc>
      </w:tr>
      <w:tr w:rsidR="00D174EE" w:rsidRPr="00D174EE" w14:paraId="3CF2D554"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2648CF1" w14:textId="77777777" w:rsidR="00D174EE" w:rsidRPr="00D174EE" w:rsidRDefault="00D174EE" w:rsidP="00D174EE">
            <w:pPr>
              <w:spacing w:after="0" w:line="240" w:lineRule="auto"/>
              <w:rPr>
                <w:rFonts w:ascii="Calibri" w:eastAsia="Times New Roman" w:hAnsi="Calibri" w:cs="Calibri"/>
                <w:color w:val="000000"/>
                <w:lang w:eastAsia="it-IT"/>
              </w:rPr>
            </w:pPr>
            <w:r w:rsidRPr="00D174EE">
              <w:rPr>
                <w:rFonts w:ascii="Calibri" w:eastAsia="Times New Roman" w:hAnsi="Calibri" w:cs="Calibri"/>
                <w:color w:val="000000"/>
                <w:lang w:eastAsia="it-IT"/>
              </w:rPr>
              <w:t>RATEI E RISCONTI PASSIVI</w:t>
            </w:r>
          </w:p>
        </w:tc>
        <w:tc>
          <w:tcPr>
            <w:tcW w:w="1784" w:type="dxa"/>
            <w:tcBorders>
              <w:top w:val="nil"/>
              <w:left w:val="nil"/>
              <w:bottom w:val="single" w:sz="4" w:space="0" w:color="auto"/>
              <w:right w:val="single" w:sz="4" w:space="0" w:color="auto"/>
            </w:tcBorders>
            <w:shd w:val="clear" w:color="auto" w:fill="auto"/>
            <w:noWrap/>
            <w:vAlign w:val="bottom"/>
            <w:hideMark/>
          </w:tcPr>
          <w:p w14:paraId="1680012D" w14:textId="4F3CAFAD" w:rsidR="00D174EE" w:rsidRPr="00D174EE" w:rsidRDefault="00D174EE" w:rsidP="00D174EE">
            <w:pPr>
              <w:spacing w:after="0" w:line="240" w:lineRule="auto"/>
              <w:jc w:val="center"/>
              <w:rPr>
                <w:rFonts w:ascii="Calibri" w:eastAsia="Times New Roman" w:hAnsi="Calibri" w:cs="Calibri"/>
                <w:color w:val="000000"/>
                <w:lang w:eastAsia="it-IT"/>
              </w:rPr>
            </w:pPr>
          </w:p>
        </w:tc>
        <w:tc>
          <w:tcPr>
            <w:tcW w:w="1780" w:type="dxa"/>
            <w:tcBorders>
              <w:top w:val="nil"/>
              <w:left w:val="nil"/>
              <w:bottom w:val="single" w:sz="4" w:space="0" w:color="auto"/>
              <w:right w:val="single" w:sz="4" w:space="0" w:color="auto"/>
            </w:tcBorders>
            <w:shd w:val="clear" w:color="auto" w:fill="auto"/>
            <w:noWrap/>
            <w:vAlign w:val="bottom"/>
            <w:hideMark/>
          </w:tcPr>
          <w:p w14:paraId="47B9C622" w14:textId="662C6945" w:rsidR="00D174EE" w:rsidRPr="00D174EE" w:rsidRDefault="00D174EE" w:rsidP="00D174EE">
            <w:pPr>
              <w:spacing w:after="0" w:line="240" w:lineRule="auto"/>
              <w:jc w:val="center"/>
              <w:rPr>
                <w:rFonts w:ascii="Calibri" w:eastAsia="Times New Roman" w:hAnsi="Calibri" w:cs="Calibri"/>
                <w:color w:val="000000"/>
                <w:lang w:eastAsia="it-IT"/>
              </w:rPr>
            </w:pPr>
          </w:p>
        </w:tc>
      </w:tr>
      <w:tr w:rsidR="00D174EE" w:rsidRPr="00D174EE" w14:paraId="10571133" w14:textId="77777777" w:rsidTr="00D174E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AEEBC39" w14:textId="77777777" w:rsidR="00D174EE" w:rsidRPr="00D174EE" w:rsidRDefault="00D174EE" w:rsidP="00D174EE">
            <w:pPr>
              <w:spacing w:after="0" w:line="240" w:lineRule="auto"/>
              <w:jc w:val="right"/>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TOT. PASSIVITA'</w:t>
            </w:r>
          </w:p>
        </w:tc>
        <w:tc>
          <w:tcPr>
            <w:tcW w:w="1784" w:type="dxa"/>
            <w:tcBorders>
              <w:top w:val="nil"/>
              <w:left w:val="nil"/>
              <w:bottom w:val="single" w:sz="4" w:space="0" w:color="auto"/>
              <w:right w:val="single" w:sz="4" w:space="0" w:color="auto"/>
            </w:tcBorders>
            <w:shd w:val="clear" w:color="auto" w:fill="auto"/>
            <w:noWrap/>
            <w:vAlign w:val="bottom"/>
            <w:hideMark/>
          </w:tcPr>
          <w:p w14:paraId="43B7C633" w14:textId="4063F152"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267.379,00</w:t>
            </w:r>
          </w:p>
        </w:tc>
        <w:tc>
          <w:tcPr>
            <w:tcW w:w="1780" w:type="dxa"/>
            <w:tcBorders>
              <w:top w:val="nil"/>
              <w:left w:val="nil"/>
              <w:bottom w:val="single" w:sz="4" w:space="0" w:color="auto"/>
              <w:right w:val="single" w:sz="4" w:space="0" w:color="auto"/>
            </w:tcBorders>
            <w:shd w:val="clear" w:color="auto" w:fill="auto"/>
            <w:noWrap/>
            <w:vAlign w:val="bottom"/>
            <w:hideMark/>
          </w:tcPr>
          <w:p w14:paraId="7C3B7727" w14:textId="534E5423" w:rsidR="00D174EE" w:rsidRPr="00D174EE" w:rsidRDefault="00D174EE" w:rsidP="00D174EE">
            <w:pPr>
              <w:spacing w:after="0" w:line="240" w:lineRule="auto"/>
              <w:jc w:val="center"/>
              <w:rPr>
                <w:rFonts w:ascii="Calibri" w:eastAsia="Times New Roman" w:hAnsi="Calibri" w:cs="Calibri"/>
                <w:b/>
                <w:bCs/>
                <w:color w:val="000000"/>
                <w:lang w:eastAsia="it-IT"/>
              </w:rPr>
            </w:pPr>
            <w:r w:rsidRPr="00D174EE">
              <w:rPr>
                <w:rFonts w:ascii="Calibri" w:eastAsia="Times New Roman" w:hAnsi="Calibri" w:cs="Calibri"/>
                <w:b/>
                <w:bCs/>
                <w:color w:val="000000"/>
                <w:lang w:eastAsia="it-IT"/>
              </w:rPr>
              <w:t>274.719,00</w:t>
            </w:r>
          </w:p>
        </w:tc>
      </w:tr>
    </w:tbl>
    <w:p w14:paraId="0783A16A" w14:textId="0EBBAB89" w:rsidR="00282344" w:rsidRPr="004F1A0C" w:rsidRDefault="00282344" w:rsidP="004F1A0C">
      <w:pPr>
        <w:jc w:val="both"/>
        <w:rPr>
          <w:rFonts w:cstheme="minorHAnsi"/>
          <w:sz w:val="24"/>
          <w:szCs w:val="24"/>
          <w:highlight w:val="yellow"/>
        </w:rPr>
      </w:pPr>
    </w:p>
    <w:p w14:paraId="6C7673FD" w14:textId="58891B5E" w:rsidR="0072648D" w:rsidRPr="004F1A0C" w:rsidRDefault="0083069D" w:rsidP="004F1A0C">
      <w:pPr>
        <w:jc w:val="both"/>
        <w:rPr>
          <w:rFonts w:cstheme="minorHAnsi"/>
          <w:b/>
          <w:bCs/>
          <w:sz w:val="24"/>
          <w:szCs w:val="24"/>
        </w:rPr>
      </w:pPr>
      <w:r w:rsidRPr="004F1A0C">
        <w:rPr>
          <w:rFonts w:cstheme="minorHAnsi"/>
          <w:b/>
          <w:bCs/>
          <w:sz w:val="24"/>
          <w:szCs w:val="24"/>
        </w:rPr>
        <w:t>Relazione al Rendiconto</w:t>
      </w:r>
    </w:p>
    <w:p w14:paraId="1278CFD1" w14:textId="5B032B4D" w:rsidR="0072648D" w:rsidRPr="004F1A0C" w:rsidRDefault="0083069D" w:rsidP="004F1A0C">
      <w:pPr>
        <w:jc w:val="both"/>
        <w:rPr>
          <w:rFonts w:cstheme="minorHAnsi"/>
          <w:sz w:val="24"/>
          <w:szCs w:val="24"/>
        </w:rPr>
      </w:pPr>
      <w:r w:rsidRPr="004F1A0C">
        <w:rPr>
          <w:rFonts w:cstheme="minorHAnsi"/>
          <w:sz w:val="24"/>
          <w:szCs w:val="24"/>
        </w:rPr>
        <w:t xml:space="preserve">Il sottoscritto Revisore attesta che la relazione predisposta dal Consiglio </w:t>
      </w:r>
      <w:r w:rsidR="00447A33">
        <w:rPr>
          <w:rFonts w:cstheme="minorHAnsi"/>
          <w:sz w:val="24"/>
          <w:szCs w:val="24"/>
        </w:rPr>
        <w:t>d</w:t>
      </w:r>
      <w:r w:rsidRPr="004F1A0C">
        <w:rPr>
          <w:rFonts w:cstheme="minorHAnsi"/>
          <w:sz w:val="24"/>
          <w:szCs w:val="24"/>
        </w:rPr>
        <w:t>ell’Ordine è stata redatta conformemente ai principi contabili ed esprime le valutazioni di efficacia dell’azione condotta sulla base dei risultati conseguiti in rapporto ai programmi ed ai costi sostenuti.</w:t>
      </w:r>
    </w:p>
    <w:p w14:paraId="3570B410" w14:textId="1CD678FF" w:rsidR="0083069D" w:rsidRPr="004F1A0C" w:rsidRDefault="0083069D" w:rsidP="004F1A0C">
      <w:pPr>
        <w:jc w:val="both"/>
        <w:rPr>
          <w:rFonts w:cstheme="minorHAnsi"/>
          <w:sz w:val="24"/>
          <w:szCs w:val="24"/>
        </w:rPr>
      </w:pPr>
      <w:r w:rsidRPr="004F1A0C">
        <w:rPr>
          <w:rFonts w:cstheme="minorHAnsi"/>
          <w:sz w:val="24"/>
          <w:szCs w:val="24"/>
        </w:rPr>
        <w:t>Nella relazione sono evidenziati i criteri di valutazione del patrimonio e delle componenti economiche, l’analisi dei principali scostamenti intervenuti rispetto alle previsioni e le motivazioni delle cause che li hanno determinati.</w:t>
      </w:r>
    </w:p>
    <w:p w14:paraId="6AEC97EA" w14:textId="330CA653" w:rsidR="0083069D" w:rsidRPr="004F1A0C" w:rsidRDefault="0083069D" w:rsidP="004F1A0C">
      <w:pPr>
        <w:jc w:val="both"/>
        <w:rPr>
          <w:rFonts w:cstheme="minorHAnsi"/>
          <w:sz w:val="24"/>
          <w:szCs w:val="24"/>
        </w:rPr>
      </w:pPr>
      <w:r w:rsidRPr="004F1A0C">
        <w:rPr>
          <w:rFonts w:cstheme="minorHAnsi"/>
          <w:sz w:val="24"/>
          <w:szCs w:val="24"/>
        </w:rPr>
        <w:t>In base a quanto esposto nei punti precedenti</w:t>
      </w:r>
      <w:r w:rsidR="00447A33">
        <w:rPr>
          <w:rFonts w:cstheme="minorHAnsi"/>
          <w:sz w:val="24"/>
          <w:szCs w:val="24"/>
        </w:rPr>
        <w:t xml:space="preserve"> </w:t>
      </w:r>
      <w:r w:rsidRPr="004F1A0C">
        <w:rPr>
          <w:rFonts w:cstheme="minorHAnsi"/>
          <w:sz w:val="24"/>
          <w:szCs w:val="24"/>
        </w:rPr>
        <w:t xml:space="preserve">e sulla base delle verifiche di regolarità amministrativa e contabile effettuate durante l’esercizio, </w:t>
      </w:r>
      <w:r w:rsidR="00447A33">
        <w:rPr>
          <w:rFonts w:cstheme="minorHAnsi"/>
          <w:sz w:val="24"/>
          <w:szCs w:val="24"/>
        </w:rPr>
        <w:t xml:space="preserve">il sottoscritto rileva che </w:t>
      </w:r>
      <w:r w:rsidRPr="004F1A0C">
        <w:rPr>
          <w:rFonts w:cstheme="minorHAnsi"/>
          <w:sz w:val="24"/>
          <w:szCs w:val="24"/>
        </w:rPr>
        <w:t xml:space="preserve">non sono state </w:t>
      </w:r>
      <w:r w:rsidR="00447A33">
        <w:rPr>
          <w:rFonts w:cstheme="minorHAnsi"/>
          <w:sz w:val="24"/>
          <w:szCs w:val="24"/>
        </w:rPr>
        <w:t>riscontrate</w:t>
      </w:r>
      <w:r w:rsidRPr="004F1A0C">
        <w:rPr>
          <w:rFonts w:cstheme="minorHAnsi"/>
          <w:sz w:val="24"/>
          <w:szCs w:val="24"/>
        </w:rPr>
        <w:t xml:space="preserve"> irregolarità contabili e inadempienze e non si ritiene quindi di formulare proposte circa la gestione finanziaria dell’ente.</w:t>
      </w:r>
    </w:p>
    <w:p w14:paraId="2220FB93" w14:textId="77777777" w:rsidR="00A366D2" w:rsidRDefault="00A366D2" w:rsidP="004F1A0C">
      <w:pPr>
        <w:jc w:val="both"/>
        <w:rPr>
          <w:rFonts w:cstheme="minorHAnsi"/>
          <w:b/>
          <w:bCs/>
          <w:sz w:val="24"/>
          <w:szCs w:val="24"/>
        </w:rPr>
      </w:pPr>
    </w:p>
    <w:p w14:paraId="2D0D4B8A" w14:textId="1D781096" w:rsidR="0072648D" w:rsidRPr="004F1A0C" w:rsidRDefault="00A04197" w:rsidP="004F1A0C">
      <w:pPr>
        <w:jc w:val="both"/>
        <w:rPr>
          <w:rFonts w:cstheme="minorHAnsi"/>
          <w:b/>
          <w:bCs/>
          <w:sz w:val="24"/>
          <w:szCs w:val="24"/>
        </w:rPr>
      </w:pPr>
      <w:r w:rsidRPr="004F1A0C">
        <w:rPr>
          <w:rFonts w:cstheme="minorHAnsi"/>
          <w:b/>
          <w:bCs/>
          <w:sz w:val="24"/>
          <w:szCs w:val="24"/>
        </w:rPr>
        <w:t>Conclusion</w:t>
      </w:r>
      <w:r w:rsidR="00C969CB" w:rsidRPr="004F1A0C">
        <w:rPr>
          <w:rFonts w:cstheme="minorHAnsi"/>
          <w:b/>
          <w:bCs/>
          <w:sz w:val="24"/>
          <w:szCs w:val="24"/>
        </w:rPr>
        <w:t>i</w:t>
      </w:r>
    </w:p>
    <w:p w14:paraId="1AAAED00" w14:textId="52B1DBC1" w:rsidR="00C969CB" w:rsidRPr="004F1A0C" w:rsidRDefault="00C969CB" w:rsidP="004F1A0C">
      <w:pPr>
        <w:jc w:val="both"/>
        <w:rPr>
          <w:rFonts w:cstheme="minorHAnsi"/>
          <w:sz w:val="24"/>
          <w:szCs w:val="24"/>
        </w:rPr>
      </w:pPr>
      <w:r w:rsidRPr="004F1A0C">
        <w:rPr>
          <w:rFonts w:cstheme="minorHAnsi"/>
          <w:sz w:val="24"/>
          <w:szCs w:val="24"/>
        </w:rPr>
        <w:t>Tenuto conto di tutto quanto esposto si attesta la corrispondenza del rendiconto alle risultanze della gestione e si esprime parere favorevole per l’approvazione del rendiconto dell’esercizio finanziario 20</w:t>
      </w:r>
      <w:r w:rsidR="00E67AFC">
        <w:rPr>
          <w:rFonts w:cstheme="minorHAnsi"/>
          <w:sz w:val="24"/>
          <w:szCs w:val="24"/>
        </w:rPr>
        <w:t>20</w:t>
      </w:r>
      <w:r w:rsidR="004F1A0C" w:rsidRPr="004F1A0C">
        <w:rPr>
          <w:rFonts w:cstheme="minorHAnsi"/>
          <w:sz w:val="24"/>
          <w:szCs w:val="24"/>
        </w:rPr>
        <w:t xml:space="preserve"> e della proposta di destinazione dell’avanzo come formulata dal Consiglio dell’Ordine</w:t>
      </w:r>
      <w:r w:rsidRPr="004F1A0C">
        <w:rPr>
          <w:rFonts w:cstheme="minorHAnsi"/>
          <w:sz w:val="24"/>
          <w:szCs w:val="24"/>
        </w:rPr>
        <w:t>.</w:t>
      </w:r>
    </w:p>
    <w:p w14:paraId="6C875360" w14:textId="77777777" w:rsidR="003235FC" w:rsidRDefault="003235FC" w:rsidP="004F1A0C">
      <w:pPr>
        <w:jc w:val="both"/>
        <w:rPr>
          <w:rFonts w:cstheme="minorHAnsi"/>
          <w:sz w:val="24"/>
          <w:szCs w:val="24"/>
        </w:rPr>
      </w:pPr>
    </w:p>
    <w:p w14:paraId="5411A65D" w14:textId="036550AE" w:rsidR="00C969CB" w:rsidRPr="004F1A0C" w:rsidRDefault="00C969CB" w:rsidP="004F1A0C">
      <w:pPr>
        <w:jc w:val="both"/>
        <w:rPr>
          <w:rFonts w:cstheme="minorHAnsi"/>
          <w:sz w:val="24"/>
          <w:szCs w:val="24"/>
        </w:rPr>
      </w:pPr>
      <w:r w:rsidRPr="004F1A0C">
        <w:rPr>
          <w:rFonts w:cstheme="minorHAnsi"/>
          <w:sz w:val="24"/>
          <w:szCs w:val="24"/>
        </w:rPr>
        <w:t xml:space="preserve">Ravenna, </w:t>
      </w:r>
      <w:r w:rsidR="003D153D">
        <w:rPr>
          <w:rFonts w:cstheme="minorHAnsi"/>
          <w:sz w:val="24"/>
          <w:szCs w:val="24"/>
        </w:rPr>
        <w:t>10</w:t>
      </w:r>
      <w:r w:rsidRPr="004F1A0C">
        <w:rPr>
          <w:rFonts w:cstheme="minorHAnsi"/>
          <w:sz w:val="24"/>
          <w:szCs w:val="24"/>
        </w:rPr>
        <w:t xml:space="preserve"> </w:t>
      </w:r>
      <w:r w:rsidR="00E67AFC">
        <w:rPr>
          <w:rFonts w:cstheme="minorHAnsi"/>
          <w:sz w:val="24"/>
          <w:szCs w:val="24"/>
        </w:rPr>
        <w:t>Aprile</w:t>
      </w:r>
      <w:r w:rsidRPr="004F1A0C">
        <w:rPr>
          <w:rFonts w:cstheme="minorHAnsi"/>
          <w:sz w:val="24"/>
          <w:szCs w:val="24"/>
        </w:rPr>
        <w:t xml:space="preserve"> 202</w:t>
      </w:r>
      <w:r w:rsidR="00E67AFC">
        <w:rPr>
          <w:rFonts w:cstheme="minorHAnsi"/>
          <w:sz w:val="24"/>
          <w:szCs w:val="24"/>
        </w:rPr>
        <w:t>1</w:t>
      </w:r>
    </w:p>
    <w:p w14:paraId="0D087FCF" w14:textId="6B4042AA" w:rsidR="00C969CB" w:rsidRPr="004F1A0C" w:rsidRDefault="00C969CB" w:rsidP="004F1A0C">
      <w:pPr>
        <w:jc w:val="both"/>
        <w:rPr>
          <w:rFonts w:cstheme="minorHAnsi"/>
          <w:sz w:val="24"/>
          <w:szCs w:val="24"/>
        </w:rPr>
      </w:pPr>
      <w:r w:rsidRPr="004F1A0C">
        <w:rPr>
          <w:rFonts w:cstheme="minorHAnsi"/>
          <w:sz w:val="24"/>
          <w:szCs w:val="24"/>
        </w:rPr>
        <w:tab/>
      </w:r>
      <w:r w:rsidRPr="004F1A0C">
        <w:rPr>
          <w:rFonts w:cstheme="minorHAnsi"/>
          <w:sz w:val="24"/>
          <w:szCs w:val="24"/>
        </w:rPr>
        <w:tab/>
      </w:r>
      <w:r w:rsidRPr="004F1A0C">
        <w:rPr>
          <w:rFonts w:cstheme="minorHAnsi"/>
          <w:sz w:val="24"/>
          <w:szCs w:val="24"/>
        </w:rPr>
        <w:tab/>
      </w:r>
      <w:r w:rsidRPr="004F1A0C">
        <w:rPr>
          <w:rFonts w:cstheme="minorHAnsi"/>
          <w:sz w:val="24"/>
          <w:szCs w:val="24"/>
        </w:rPr>
        <w:tab/>
      </w:r>
      <w:r w:rsidRPr="004F1A0C">
        <w:rPr>
          <w:rFonts w:cstheme="minorHAnsi"/>
          <w:sz w:val="24"/>
          <w:szCs w:val="24"/>
        </w:rPr>
        <w:tab/>
      </w:r>
      <w:r w:rsidRPr="004F1A0C">
        <w:rPr>
          <w:rFonts w:cstheme="minorHAnsi"/>
          <w:sz w:val="24"/>
          <w:szCs w:val="24"/>
        </w:rPr>
        <w:tab/>
      </w:r>
      <w:r w:rsidRPr="004F1A0C">
        <w:rPr>
          <w:rFonts w:cstheme="minorHAnsi"/>
          <w:sz w:val="24"/>
          <w:szCs w:val="24"/>
        </w:rPr>
        <w:tab/>
      </w:r>
      <w:r w:rsidRPr="004F1A0C">
        <w:rPr>
          <w:rFonts w:cstheme="minorHAnsi"/>
          <w:sz w:val="24"/>
          <w:szCs w:val="24"/>
        </w:rPr>
        <w:tab/>
      </w:r>
      <w:r w:rsidRPr="004F1A0C">
        <w:rPr>
          <w:rFonts w:cstheme="minorHAnsi"/>
          <w:sz w:val="24"/>
          <w:szCs w:val="24"/>
        </w:rPr>
        <w:tab/>
      </w:r>
      <w:r w:rsidRPr="004F1A0C">
        <w:rPr>
          <w:rFonts w:cstheme="minorHAnsi"/>
          <w:sz w:val="24"/>
          <w:szCs w:val="24"/>
        </w:rPr>
        <w:tab/>
        <w:t>Il Revisore</w:t>
      </w:r>
    </w:p>
    <w:p w14:paraId="1B4A6F78" w14:textId="0E3AA44C" w:rsidR="00C969CB" w:rsidRPr="004F1A0C" w:rsidRDefault="00C969CB" w:rsidP="004F1A0C">
      <w:pPr>
        <w:ind w:left="5664" w:firstLine="708"/>
        <w:jc w:val="both"/>
        <w:rPr>
          <w:rFonts w:cstheme="minorHAnsi"/>
          <w:sz w:val="24"/>
          <w:szCs w:val="24"/>
        </w:rPr>
      </w:pPr>
      <w:r w:rsidRPr="004F1A0C">
        <w:rPr>
          <w:rFonts w:cstheme="minorHAnsi"/>
          <w:sz w:val="24"/>
          <w:szCs w:val="24"/>
        </w:rPr>
        <w:t>Dott. Federico Giordani</w:t>
      </w:r>
    </w:p>
    <w:sectPr w:rsidR="00C969CB" w:rsidRPr="004F1A0C" w:rsidSect="0004707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045D"/>
    <w:multiLevelType w:val="hybridMultilevel"/>
    <w:tmpl w:val="F788C6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BA3B77"/>
    <w:multiLevelType w:val="hybridMultilevel"/>
    <w:tmpl w:val="B9161DD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0F50376"/>
    <w:multiLevelType w:val="hybridMultilevel"/>
    <w:tmpl w:val="5CEE8592"/>
    <w:lvl w:ilvl="0" w:tplc="89FAA43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4A2A62"/>
    <w:multiLevelType w:val="hybridMultilevel"/>
    <w:tmpl w:val="97122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9C4621"/>
    <w:multiLevelType w:val="hybridMultilevel"/>
    <w:tmpl w:val="D8A82D76"/>
    <w:lvl w:ilvl="0" w:tplc="48B6DAC2">
      <w:start w:val="217"/>
      <w:numFmt w:val="bullet"/>
      <w:lvlText w:val="-"/>
      <w:lvlJc w:val="left"/>
      <w:pPr>
        <w:tabs>
          <w:tab w:val="num" w:pos="720"/>
        </w:tabs>
        <w:ind w:left="720" w:hanging="360"/>
      </w:pPr>
      <w:rPr>
        <w:rFonts w:ascii="Book Antiqua" w:eastAsia="Times New Roman" w:hAnsi="Book Antiqu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D9053B"/>
    <w:multiLevelType w:val="hybridMultilevel"/>
    <w:tmpl w:val="612892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1D27F8"/>
    <w:multiLevelType w:val="hybridMultilevel"/>
    <w:tmpl w:val="374E2460"/>
    <w:lvl w:ilvl="0" w:tplc="48B6DAC2">
      <w:start w:val="217"/>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12210D6"/>
    <w:multiLevelType w:val="hybridMultilevel"/>
    <w:tmpl w:val="3CA2A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D1592E"/>
    <w:multiLevelType w:val="hybridMultilevel"/>
    <w:tmpl w:val="703894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39368D"/>
    <w:multiLevelType w:val="hybridMultilevel"/>
    <w:tmpl w:val="674E8F4A"/>
    <w:lvl w:ilvl="0" w:tplc="F3BAE17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8"/>
  </w:num>
  <w:num w:numId="7">
    <w:abstractNumId w:val="9"/>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7"/>
    <w:rsid w:val="0003470F"/>
    <w:rsid w:val="0004707E"/>
    <w:rsid w:val="000A6D50"/>
    <w:rsid w:val="000A7247"/>
    <w:rsid w:val="000C59C5"/>
    <w:rsid w:val="000E3B26"/>
    <w:rsid w:val="00105CA7"/>
    <w:rsid w:val="00122C9B"/>
    <w:rsid w:val="00170FEE"/>
    <w:rsid w:val="001B452D"/>
    <w:rsid w:val="001B4A57"/>
    <w:rsid w:val="001F3188"/>
    <w:rsid w:val="00220A00"/>
    <w:rsid w:val="00242075"/>
    <w:rsid w:val="002530A3"/>
    <w:rsid w:val="00273845"/>
    <w:rsid w:val="00282344"/>
    <w:rsid w:val="0030039B"/>
    <w:rsid w:val="003235FC"/>
    <w:rsid w:val="00355BD5"/>
    <w:rsid w:val="00365C21"/>
    <w:rsid w:val="003C41BA"/>
    <w:rsid w:val="003D153D"/>
    <w:rsid w:val="003F2F50"/>
    <w:rsid w:val="00420A14"/>
    <w:rsid w:val="00447A33"/>
    <w:rsid w:val="004D7E3B"/>
    <w:rsid w:val="004F1A0C"/>
    <w:rsid w:val="004F3A59"/>
    <w:rsid w:val="00510D2A"/>
    <w:rsid w:val="005C2F1C"/>
    <w:rsid w:val="00642D4A"/>
    <w:rsid w:val="006F6C43"/>
    <w:rsid w:val="0072648D"/>
    <w:rsid w:val="00752458"/>
    <w:rsid w:val="007E5742"/>
    <w:rsid w:val="00805CD1"/>
    <w:rsid w:val="0083069D"/>
    <w:rsid w:val="008931BC"/>
    <w:rsid w:val="00975F60"/>
    <w:rsid w:val="009C0483"/>
    <w:rsid w:val="009D23B7"/>
    <w:rsid w:val="009F24A9"/>
    <w:rsid w:val="00A04197"/>
    <w:rsid w:val="00A366D2"/>
    <w:rsid w:val="00A4259C"/>
    <w:rsid w:val="00A45965"/>
    <w:rsid w:val="00AC5214"/>
    <w:rsid w:val="00AD49CD"/>
    <w:rsid w:val="00AE53EC"/>
    <w:rsid w:val="00B93CE7"/>
    <w:rsid w:val="00C276C0"/>
    <w:rsid w:val="00C65463"/>
    <w:rsid w:val="00C8044D"/>
    <w:rsid w:val="00C969CB"/>
    <w:rsid w:val="00CC1385"/>
    <w:rsid w:val="00CC5761"/>
    <w:rsid w:val="00D174EE"/>
    <w:rsid w:val="00D42CDA"/>
    <w:rsid w:val="00D66678"/>
    <w:rsid w:val="00D94BCF"/>
    <w:rsid w:val="00DA135B"/>
    <w:rsid w:val="00E36680"/>
    <w:rsid w:val="00E67AFC"/>
    <w:rsid w:val="00E72CEE"/>
    <w:rsid w:val="00EB03C7"/>
    <w:rsid w:val="00F51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286F"/>
  <w15:chartTrackingRefBased/>
  <w15:docId w15:val="{42778D96-6E0D-45FC-A399-2FA91D89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2F1C"/>
    <w:pPr>
      <w:ind w:left="720"/>
      <w:contextualSpacing/>
    </w:pPr>
  </w:style>
  <w:style w:type="paragraph" w:customStyle="1" w:styleId="Default">
    <w:name w:val="Default"/>
    <w:rsid w:val="00642D4A"/>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3C41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41BA"/>
    <w:rPr>
      <w:rFonts w:ascii="Segoe UI" w:hAnsi="Segoe UI" w:cs="Segoe UI"/>
      <w:sz w:val="18"/>
      <w:szCs w:val="18"/>
    </w:rPr>
  </w:style>
  <w:style w:type="character" w:styleId="Enfasidelicata">
    <w:name w:val="Subtle Emphasis"/>
    <w:basedOn w:val="Carpredefinitoparagrafo"/>
    <w:uiPriority w:val="19"/>
    <w:qFormat/>
    <w:rsid w:val="00C654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5558">
      <w:bodyDiv w:val="1"/>
      <w:marLeft w:val="0"/>
      <w:marRight w:val="0"/>
      <w:marTop w:val="0"/>
      <w:marBottom w:val="0"/>
      <w:divBdr>
        <w:top w:val="none" w:sz="0" w:space="0" w:color="auto"/>
        <w:left w:val="none" w:sz="0" w:space="0" w:color="auto"/>
        <w:bottom w:val="none" w:sz="0" w:space="0" w:color="auto"/>
        <w:right w:val="none" w:sz="0" w:space="0" w:color="auto"/>
      </w:divBdr>
    </w:div>
    <w:div w:id="564150741">
      <w:bodyDiv w:val="1"/>
      <w:marLeft w:val="0"/>
      <w:marRight w:val="0"/>
      <w:marTop w:val="0"/>
      <w:marBottom w:val="0"/>
      <w:divBdr>
        <w:top w:val="none" w:sz="0" w:space="0" w:color="auto"/>
        <w:left w:val="none" w:sz="0" w:space="0" w:color="auto"/>
        <w:bottom w:val="none" w:sz="0" w:space="0" w:color="auto"/>
        <w:right w:val="none" w:sz="0" w:space="0" w:color="auto"/>
      </w:divBdr>
    </w:div>
    <w:div w:id="1064841418">
      <w:bodyDiv w:val="1"/>
      <w:marLeft w:val="0"/>
      <w:marRight w:val="0"/>
      <w:marTop w:val="0"/>
      <w:marBottom w:val="0"/>
      <w:divBdr>
        <w:top w:val="none" w:sz="0" w:space="0" w:color="auto"/>
        <w:left w:val="none" w:sz="0" w:space="0" w:color="auto"/>
        <w:bottom w:val="none" w:sz="0" w:space="0" w:color="auto"/>
        <w:right w:val="none" w:sz="0" w:space="0" w:color="auto"/>
      </w:divBdr>
    </w:div>
    <w:div w:id="1173107717">
      <w:bodyDiv w:val="1"/>
      <w:marLeft w:val="0"/>
      <w:marRight w:val="0"/>
      <w:marTop w:val="0"/>
      <w:marBottom w:val="0"/>
      <w:divBdr>
        <w:top w:val="none" w:sz="0" w:space="0" w:color="auto"/>
        <w:left w:val="none" w:sz="0" w:space="0" w:color="auto"/>
        <w:bottom w:val="none" w:sz="0" w:space="0" w:color="auto"/>
        <w:right w:val="none" w:sz="0" w:space="0" w:color="auto"/>
      </w:divBdr>
    </w:div>
    <w:div w:id="1598099831">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giordani</dc:creator>
  <cp:keywords/>
  <dc:description/>
  <cp:lastModifiedBy>Account Microsoft</cp:lastModifiedBy>
  <cp:revision>2</cp:revision>
  <cp:lastPrinted>2020-06-17T13:44:00Z</cp:lastPrinted>
  <dcterms:created xsi:type="dcterms:W3CDTF">2021-06-28T11:10:00Z</dcterms:created>
  <dcterms:modified xsi:type="dcterms:W3CDTF">2021-06-28T11:10:00Z</dcterms:modified>
</cp:coreProperties>
</file>